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E30E" w14:textId="4C0ABA60" w:rsidR="00E13654" w:rsidRPr="00F34246" w:rsidRDefault="00E13654" w:rsidP="00F34246">
      <w:pPr>
        <w:jc w:val="center"/>
        <w:rPr>
          <w:sz w:val="28"/>
          <w:u w:val="single"/>
        </w:rPr>
      </w:pPr>
      <w:bookmarkStart w:id="0" w:name="_GoBack"/>
      <w:bookmarkEnd w:id="0"/>
      <w:r w:rsidRPr="00F34246">
        <w:rPr>
          <w:sz w:val="28"/>
          <w:u w:val="single"/>
        </w:rPr>
        <w:t>International Workshop on Global e-Navigation Test Bed</w:t>
      </w:r>
    </w:p>
    <w:p w14:paraId="34D4353A" w14:textId="77777777" w:rsidR="00E13654" w:rsidRDefault="00E13654"/>
    <w:p w14:paraId="3803D0EA" w14:textId="77777777" w:rsidR="00FB6E64" w:rsidRDefault="00FB6E64"/>
    <w:p w14:paraId="529CD994" w14:textId="79A39DDA" w:rsidR="00E13654" w:rsidRDefault="00E13654" w:rsidP="00E13654">
      <w:pPr>
        <w:pStyle w:val="ListParagraph"/>
        <w:numPr>
          <w:ilvl w:val="0"/>
          <w:numId w:val="3"/>
        </w:numPr>
        <w:ind w:left="426"/>
      </w:pPr>
      <w:r>
        <w:t>Introduction</w:t>
      </w:r>
    </w:p>
    <w:p w14:paraId="593643E4" w14:textId="77777777" w:rsidR="000B1641" w:rsidRDefault="000B1641" w:rsidP="00E072D9">
      <w:pPr>
        <w:pStyle w:val="ListParagraph"/>
        <w:ind w:left="426"/>
      </w:pPr>
    </w:p>
    <w:p w14:paraId="2D9200B8" w14:textId="02A5885E" w:rsidR="000B1641" w:rsidRDefault="00E072D9" w:rsidP="00F34246">
      <w:pPr>
        <w:pStyle w:val="ListParagraph"/>
        <w:ind w:left="426"/>
        <w:jc w:val="both"/>
      </w:pPr>
      <w:r>
        <w:t>For the promotion of global e-Navigation test bed research</w:t>
      </w:r>
      <w:r w:rsidR="00392061">
        <w:t xml:space="preserve"> and development (</w:t>
      </w:r>
      <w:r w:rsidR="00392061">
        <w:rPr>
          <w:rFonts w:ascii="Batang" w:eastAsia="Batang" w:hAnsi="Batang" w:cs="Batang"/>
        </w:rPr>
        <w:t>R&amp;D)</w:t>
      </w:r>
      <w:r>
        <w:t xml:space="preserve"> activities, Korea Institute of Ocean </w:t>
      </w:r>
      <w:r w:rsidR="000B1641">
        <w:t xml:space="preserve">Science and Technology (KIOST) has organized </w:t>
      </w:r>
      <w:r w:rsidR="00E13654" w:rsidRPr="00E072D9">
        <w:t xml:space="preserve">an international workshop on global e-Navigation test bed.  </w:t>
      </w:r>
    </w:p>
    <w:p w14:paraId="075B6B76" w14:textId="77777777" w:rsidR="000B1641" w:rsidRDefault="000B1641" w:rsidP="00E072D9">
      <w:pPr>
        <w:pStyle w:val="ListParagraph"/>
        <w:ind w:left="426"/>
      </w:pPr>
    </w:p>
    <w:p w14:paraId="4F0A0F27" w14:textId="553257B4" w:rsidR="00E13654" w:rsidRPr="00E072D9" w:rsidRDefault="00E13654" w:rsidP="00F34246">
      <w:pPr>
        <w:pStyle w:val="ListParagraph"/>
        <w:ind w:left="426"/>
        <w:jc w:val="both"/>
      </w:pPr>
      <w:r w:rsidRPr="00E072D9">
        <w:t>As it is well known, during some of e-Navigation projects, new concepts and technologies have been suggested as solutions for e-Navigation. Several test beds have been established to validate them. As far as now, those test beds remain just at domestic level or regional level. Navigation is, however, basically at global level.  This means that a global e-Navigation test bed is necessary for better validation of the new concepts and technologies.</w:t>
      </w:r>
    </w:p>
    <w:p w14:paraId="4FF429F4" w14:textId="77777777" w:rsidR="00E13654" w:rsidRPr="00E072D9" w:rsidRDefault="00E13654" w:rsidP="00F34246">
      <w:pPr>
        <w:pStyle w:val="ListParagraph"/>
        <w:ind w:left="426"/>
        <w:jc w:val="both"/>
      </w:pPr>
      <w:r w:rsidRPr="00E072D9">
        <w:t> </w:t>
      </w:r>
    </w:p>
    <w:p w14:paraId="742A7BDD" w14:textId="2806A59C" w:rsidR="00392061" w:rsidRDefault="000B1641" w:rsidP="00525BFD">
      <w:pPr>
        <w:pStyle w:val="ListParagraph"/>
        <w:ind w:left="426"/>
        <w:jc w:val="both"/>
      </w:pPr>
      <w:r>
        <w:t xml:space="preserve">The workshop aimed </w:t>
      </w:r>
      <w:r w:rsidR="00E13654" w:rsidRPr="00E072D9">
        <w:t>to give an opportunity to attendances for sharing and exchanging their ideas on how a global e-Navigation test bed can be established and what is required for that.</w:t>
      </w:r>
      <w:r w:rsidR="00392061">
        <w:t xml:space="preserve"> The workshop was</w:t>
      </w:r>
      <w:r w:rsidR="00E13654" w:rsidRPr="00E072D9">
        <w:t xml:space="preserve"> held </w:t>
      </w:r>
      <w:r w:rsidR="00392061">
        <w:t xml:space="preserve">at MOERI/KIOST </w:t>
      </w:r>
      <w:r w:rsidR="00E13654" w:rsidRPr="00E072D9">
        <w:t xml:space="preserve">in the city of </w:t>
      </w:r>
      <w:proofErr w:type="spellStart"/>
      <w:r w:rsidR="00E13654" w:rsidRPr="00E072D9">
        <w:t>Daejeon</w:t>
      </w:r>
      <w:proofErr w:type="spellEnd"/>
      <w:r w:rsidR="00E13654" w:rsidRPr="00E072D9">
        <w:t xml:space="preserve"> </w:t>
      </w:r>
      <w:r w:rsidR="00392061">
        <w:t xml:space="preserve">in </w:t>
      </w:r>
      <w:r w:rsidR="00E13654" w:rsidRPr="00E072D9">
        <w:t>Korea on</w:t>
      </w:r>
      <w:r w:rsidR="00392061">
        <w:t xml:space="preserve"> 12th September 2013. </w:t>
      </w:r>
    </w:p>
    <w:p w14:paraId="264AF687" w14:textId="77777777" w:rsidR="00392061" w:rsidRDefault="00392061" w:rsidP="00392061">
      <w:pPr>
        <w:pStyle w:val="ListParagraph"/>
        <w:ind w:left="426"/>
        <w:jc w:val="both"/>
      </w:pPr>
    </w:p>
    <w:p w14:paraId="43830B8D" w14:textId="13418F9F" w:rsidR="00525BFD" w:rsidRDefault="00585FB8" w:rsidP="00303E85">
      <w:pPr>
        <w:pStyle w:val="ListParagraph"/>
        <w:ind w:left="426"/>
        <w:jc w:val="both"/>
      </w:pPr>
      <w:r>
        <w:t xml:space="preserve">The workshop opened with an opening address by Dr. </w:t>
      </w:r>
      <w:r w:rsidRPr="00FB6E64">
        <w:t>Sun</w:t>
      </w:r>
      <w:r w:rsidR="00F60A98" w:rsidRPr="00FB6E64">
        <w:t xml:space="preserve"> Y</w:t>
      </w:r>
      <w:r w:rsidRPr="00FB6E64">
        <w:t xml:space="preserve">oung </w:t>
      </w:r>
      <w:r w:rsidR="00F60A98">
        <w:t>KIM</w:t>
      </w:r>
      <w:r w:rsidR="00FB6E64">
        <w:t>, the workshop chair,</w:t>
      </w:r>
      <w:r>
        <w:t xml:space="preserve"> and a welcome by Dr. </w:t>
      </w:r>
      <w:r w:rsidRPr="00FB6E64">
        <w:t>Sang</w:t>
      </w:r>
      <w:r w:rsidR="00F60A98" w:rsidRPr="00FB6E64">
        <w:t>-</w:t>
      </w:r>
      <w:proofErr w:type="spellStart"/>
      <w:r w:rsidRPr="00FB6E64">
        <w:t>hyun</w:t>
      </w:r>
      <w:proofErr w:type="spellEnd"/>
      <w:r w:rsidRPr="00FB6E64">
        <w:t xml:space="preserve"> </w:t>
      </w:r>
      <w:r w:rsidR="00F60A98">
        <w:t>SUH</w:t>
      </w:r>
      <w:r>
        <w:t xml:space="preserve">, the Director General of MOREI/KIOST, followed by a keynote speech by Mr. </w:t>
      </w:r>
      <w:proofErr w:type="spellStart"/>
      <w:r w:rsidRPr="00FB6E64">
        <w:t>S</w:t>
      </w:r>
      <w:r w:rsidR="00FB6E64">
        <w:t>unbae</w:t>
      </w:r>
      <w:proofErr w:type="spellEnd"/>
      <w:r w:rsidRPr="00FB6E64">
        <w:t xml:space="preserve"> </w:t>
      </w:r>
      <w:r w:rsidR="00F60A98">
        <w:t>HONG</w:t>
      </w:r>
      <w:r>
        <w:t xml:space="preserve"> of </w:t>
      </w:r>
      <w:r w:rsidR="00525BFD">
        <w:t>Ministry of Oceans and Fisheries of Korea</w:t>
      </w:r>
      <w:r>
        <w:t>.</w:t>
      </w:r>
      <w:r w:rsidR="00303E85">
        <w:t xml:space="preserve"> </w:t>
      </w:r>
    </w:p>
    <w:p w14:paraId="77F3E640" w14:textId="77777777" w:rsidR="00525BFD" w:rsidRDefault="00525BFD" w:rsidP="00303E85">
      <w:pPr>
        <w:pStyle w:val="ListParagraph"/>
        <w:ind w:left="426"/>
        <w:jc w:val="both"/>
      </w:pPr>
    </w:p>
    <w:p w14:paraId="19DDE651" w14:textId="752ADAD4" w:rsidR="00303E85" w:rsidRDefault="00525BFD" w:rsidP="00303E85">
      <w:pPr>
        <w:pStyle w:val="ListParagraph"/>
        <w:ind w:left="426"/>
        <w:jc w:val="both"/>
      </w:pPr>
      <w:r>
        <w:t>Following the keynote speech, seven distinguished presenter delivered valuable presentations on</w:t>
      </w:r>
      <w:r w:rsidR="00FB6E64">
        <w:t>:</w:t>
      </w:r>
      <w:r>
        <w:t xml:space="preserve"> (1) e-Navigation R&amp;D activities, (2) e-Navigation test beds, and (3) usability and human centered design (HCD) for e-Navigation.  </w:t>
      </w:r>
      <w:r w:rsidRPr="00E072D9">
        <w:t xml:space="preserve"> </w:t>
      </w:r>
      <w:r w:rsidR="00FB6E64">
        <w:t>Here i</w:t>
      </w:r>
      <w:r w:rsidR="00303E85">
        <w:t xml:space="preserve">s the list of presentations. </w:t>
      </w:r>
    </w:p>
    <w:p w14:paraId="7D5A1091" w14:textId="77777777" w:rsidR="00303E85" w:rsidRDefault="00303E85" w:rsidP="00585FB8">
      <w:pPr>
        <w:pStyle w:val="ListParagraph"/>
        <w:ind w:left="426"/>
        <w:jc w:val="both"/>
      </w:pPr>
    </w:p>
    <w:p w14:paraId="4CD84A31" w14:textId="26AE2335" w:rsidR="00303E85" w:rsidRDefault="002E5D24" w:rsidP="00F57BB2">
      <w:pPr>
        <w:pStyle w:val="ListParagraph"/>
        <w:numPr>
          <w:ilvl w:val="0"/>
          <w:numId w:val="2"/>
        </w:numPr>
      </w:pPr>
      <w:r w:rsidRPr="00F57BB2">
        <w:t>“</w:t>
      </w:r>
      <w:r w:rsidR="00303E85" w:rsidRPr="00F57BB2">
        <w:rPr>
          <w:rFonts w:hint="eastAsia"/>
        </w:rPr>
        <w:t>Maritime Safety Research toward e-Navigation</w:t>
      </w:r>
      <w:r w:rsidRPr="00F57BB2">
        <w:t>” by Prof. J</w:t>
      </w:r>
      <w:r w:rsidR="00525BFD">
        <w:t xml:space="preserve">ung </w:t>
      </w:r>
      <w:proofErr w:type="spellStart"/>
      <w:r w:rsidRPr="00F57BB2">
        <w:t>S</w:t>
      </w:r>
      <w:r w:rsidR="00525BFD">
        <w:t>ik</w:t>
      </w:r>
      <w:proofErr w:type="spellEnd"/>
      <w:r w:rsidR="00525BFD">
        <w:t xml:space="preserve">  JEONG</w:t>
      </w:r>
    </w:p>
    <w:p w14:paraId="4B9646B3" w14:textId="11C1165F" w:rsidR="00F57BB2" w:rsidRDefault="002E5D24" w:rsidP="00F57BB2">
      <w:pPr>
        <w:pStyle w:val="ListParagraph"/>
        <w:numPr>
          <w:ilvl w:val="0"/>
          <w:numId w:val="2"/>
        </w:numPr>
      </w:pPr>
      <w:r w:rsidRPr="00F57BB2">
        <w:t xml:space="preserve">“e-Navigation Test Bed in the North Sea Region: ACCSEAS” by Dr. </w:t>
      </w:r>
      <w:proofErr w:type="spellStart"/>
      <w:r w:rsidRPr="00F57BB2">
        <w:t>Alwyn</w:t>
      </w:r>
      <w:proofErr w:type="spellEnd"/>
      <w:r w:rsidRPr="00F57BB2">
        <w:t xml:space="preserve"> </w:t>
      </w:r>
      <w:r w:rsidR="00525BFD">
        <w:t>WILLIAMS</w:t>
      </w:r>
    </w:p>
    <w:p w14:paraId="4E10DC49" w14:textId="5AD80562" w:rsidR="00F57BB2" w:rsidRDefault="002E5D24" w:rsidP="00F57BB2">
      <w:pPr>
        <w:pStyle w:val="ListParagraph"/>
        <w:numPr>
          <w:ilvl w:val="0"/>
          <w:numId w:val="2"/>
        </w:numPr>
      </w:pPr>
      <w:r w:rsidRPr="00F57BB2">
        <w:t xml:space="preserve">“e-Navigation Test Bed in USA and CANADA” by Prof. Lee </w:t>
      </w:r>
      <w:r w:rsidR="00525BFD">
        <w:t>ALEXANDER</w:t>
      </w:r>
    </w:p>
    <w:p w14:paraId="2EC65AA0" w14:textId="5F8D3330" w:rsidR="00F57BB2" w:rsidRDefault="002E5D24" w:rsidP="00F57BB2">
      <w:pPr>
        <w:pStyle w:val="ListParagraph"/>
        <w:numPr>
          <w:ilvl w:val="0"/>
          <w:numId w:val="2"/>
        </w:numPr>
      </w:pPr>
      <w:r w:rsidRPr="00F57BB2">
        <w:t>“</w:t>
      </w:r>
      <w:r w:rsidRPr="00F57BB2">
        <w:rPr>
          <w:rFonts w:hint="eastAsia"/>
        </w:rPr>
        <w:t xml:space="preserve">e-Navigation </w:t>
      </w:r>
      <w:r w:rsidRPr="00F57BB2">
        <w:t xml:space="preserve">Test Bed for Korean Waters” by Dr. </w:t>
      </w:r>
      <w:proofErr w:type="spellStart"/>
      <w:r w:rsidRPr="00F57BB2">
        <w:t>H</w:t>
      </w:r>
      <w:r w:rsidR="00525BFD">
        <w:t>anjin</w:t>
      </w:r>
      <w:proofErr w:type="spellEnd"/>
      <w:r w:rsidR="00525BFD">
        <w:t xml:space="preserve"> LEE</w:t>
      </w:r>
    </w:p>
    <w:p w14:paraId="549B1819" w14:textId="3FD29971" w:rsidR="00F57BB2" w:rsidRDefault="00F57BB2" w:rsidP="00F57BB2">
      <w:pPr>
        <w:pStyle w:val="ListParagraph"/>
        <w:numPr>
          <w:ilvl w:val="0"/>
          <w:numId w:val="2"/>
        </w:numPr>
      </w:pPr>
      <w:r>
        <w:t>“</w:t>
      </w:r>
      <w:r w:rsidRPr="00F57BB2">
        <w:t xml:space="preserve">Reporting of Results of e-Navigation </w:t>
      </w:r>
      <w:proofErr w:type="spellStart"/>
      <w:r w:rsidRPr="00F57BB2">
        <w:t>Testbeds</w:t>
      </w:r>
      <w:proofErr w:type="spellEnd"/>
      <w:r w:rsidRPr="00F57BB2">
        <w:t xml:space="preserve"> and a Focus on</w:t>
      </w:r>
      <w:r w:rsidR="00525BFD">
        <w:t xml:space="preserve"> Usability” by Prof. </w:t>
      </w:r>
      <w:proofErr w:type="spellStart"/>
      <w:r w:rsidR="00525BFD">
        <w:t>Zhenjie</w:t>
      </w:r>
      <w:proofErr w:type="spellEnd"/>
      <w:r w:rsidR="00525BFD">
        <w:t xml:space="preserve"> LIU</w:t>
      </w:r>
    </w:p>
    <w:p w14:paraId="23420BEF" w14:textId="2155AA9A" w:rsidR="00F57BB2" w:rsidRDefault="00F57BB2" w:rsidP="00F57BB2">
      <w:pPr>
        <w:pStyle w:val="ListParagraph"/>
        <w:numPr>
          <w:ilvl w:val="0"/>
          <w:numId w:val="2"/>
        </w:numPr>
      </w:pPr>
      <w:r>
        <w:t>“</w:t>
      </w:r>
      <w:r w:rsidRPr="00F57BB2">
        <w:t>Human Centered Design in e-N</w:t>
      </w:r>
      <w:r w:rsidR="00525BFD">
        <w:t>avigation” by Dr. Michelle GRECH</w:t>
      </w:r>
    </w:p>
    <w:p w14:paraId="3DACBAC0" w14:textId="0B1F5B3B" w:rsidR="00F57BB2" w:rsidRPr="00F57BB2" w:rsidRDefault="00F57BB2" w:rsidP="00F57BB2">
      <w:pPr>
        <w:pStyle w:val="ListParagraph"/>
        <w:numPr>
          <w:ilvl w:val="0"/>
          <w:numId w:val="2"/>
        </w:numPr>
      </w:pPr>
      <w:r>
        <w:t>“</w:t>
      </w:r>
      <w:r w:rsidRPr="00F57BB2">
        <w:rPr>
          <w:rFonts w:hint="eastAsia"/>
        </w:rPr>
        <w:t>Maritime Cloud for e-Navigation</w:t>
      </w:r>
      <w:r w:rsidRPr="00F57BB2">
        <w:t xml:space="preserve">: concept and test bed” by Mr. Thomas </w:t>
      </w:r>
      <w:r w:rsidR="00525BFD">
        <w:t>CHRISTENSEN</w:t>
      </w:r>
    </w:p>
    <w:p w14:paraId="6921DCB1" w14:textId="77777777" w:rsidR="00F57BB2" w:rsidRDefault="00F57BB2" w:rsidP="00F57BB2">
      <w:pPr>
        <w:pStyle w:val="ListParagraph"/>
        <w:ind w:left="786"/>
        <w:jc w:val="both"/>
      </w:pPr>
    </w:p>
    <w:p w14:paraId="5E1D7F41" w14:textId="057276BB" w:rsidR="00525BFD" w:rsidRDefault="00F57BB2" w:rsidP="00C6626B">
      <w:pPr>
        <w:pStyle w:val="ListParagraph"/>
        <w:ind w:left="426"/>
        <w:jc w:val="both"/>
      </w:pPr>
      <w:r>
        <w:t xml:space="preserve">After presentations, </w:t>
      </w:r>
      <w:r w:rsidR="00C6626B">
        <w:t xml:space="preserve">there was </w:t>
      </w:r>
      <w:r>
        <w:t xml:space="preserve">a panel discussion on how </w:t>
      </w:r>
      <w:r w:rsidR="00C6626B">
        <w:t xml:space="preserve">we can start collaboration for </w:t>
      </w:r>
      <w:r>
        <w:t>global e-Navigation test bed</w:t>
      </w:r>
      <w:r w:rsidR="00C6626B">
        <w:t xml:space="preserve">. The workshop ended with the closing address by Dr. </w:t>
      </w:r>
      <w:r w:rsidR="00C6626B" w:rsidRPr="00FB6E64">
        <w:t>S</w:t>
      </w:r>
      <w:r w:rsidR="00F60A98" w:rsidRPr="00FB6E64">
        <w:t>un Young KIM</w:t>
      </w:r>
      <w:r w:rsidR="00C6626B">
        <w:t xml:space="preserve">. </w:t>
      </w:r>
      <w:r w:rsidR="00F60A98">
        <w:t xml:space="preserve">Pre-workshop meeting </w:t>
      </w:r>
      <w:r w:rsidR="00525BFD">
        <w:t>on 11</w:t>
      </w:r>
      <w:r w:rsidR="00525BFD" w:rsidRPr="00525BFD">
        <w:rPr>
          <w:vertAlign w:val="superscript"/>
        </w:rPr>
        <w:t>th</w:t>
      </w:r>
      <w:r w:rsidR="00525BFD">
        <w:t xml:space="preserve"> September </w:t>
      </w:r>
      <w:r w:rsidR="00F60A98">
        <w:t>and post-workshop meeting</w:t>
      </w:r>
      <w:r w:rsidR="00525BFD">
        <w:t xml:space="preserve"> on 13</w:t>
      </w:r>
      <w:r w:rsidR="00525BFD" w:rsidRPr="00525BFD">
        <w:rPr>
          <w:vertAlign w:val="superscript"/>
        </w:rPr>
        <w:t>th</w:t>
      </w:r>
      <w:r w:rsidR="00525BFD">
        <w:t xml:space="preserve"> September were organized as well for better results.</w:t>
      </w:r>
    </w:p>
    <w:p w14:paraId="11211550" w14:textId="77777777" w:rsidR="00585FB8" w:rsidRDefault="00585FB8" w:rsidP="00C6626B">
      <w:pPr>
        <w:jc w:val="both"/>
      </w:pPr>
    </w:p>
    <w:p w14:paraId="3D3B489F" w14:textId="31E40FE6" w:rsidR="00585FB8" w:rsidRDefault="00585FB8" w:rsidP="00585FB8">
      <w:pPr>
        <w:pStyle w:val="ListParagraph"/>
        <w:numPr>
          <w:ilvl w:val="0"/>
          <w:numId w:val="3"/>
        </w:numPr>
        <w:ind w:left="426"/>
      </w:pPr>
      <w:r>
        <w:t>Discussions</w:t>
      </w:r>
    </w:p>
    <w:p w14:paraId="75CAC66A" w14:textId="77777777" w:rsidR="00C6626B" w:rsidRDefault="00C6626B" w:rsidP="00585FB8">
      <w:pPr>
        <w:pStyle w:val="ListParagraph"/>
        <w:ind w:left="426"/>
        <w:jc w:val="both"/>
      </w:pPr>
    </w:p>
    <w:p w14:paraId="6F62B5D6" w14:textId="6C2EE0FD" w:rsidR="00A7518A" w:rsidRDefault="00C6626B" w:rsidP="00A7518A">
      <w:pPr>
        <w:pStyle w:val="ListParagraph"/>
        <w:ind w:left="426"/>
        <w:jc w:val="both"/>
      </w:pPr>
      <w:r>
        <w:t>There were three times of discussions: p</w:t>
      </w:r>
      <w:r w:rsidR="00585FB8">
        <w:t xml:space="preserve">re-workshop meeting, </w:t>
      </w:r>
      <w:r>
        <w:t xml:space="preserve">panel discussion, and post-workshop meeting. The discussants of </w:t>
      </w:r>
      <w:r w:rsidR="00A7518A">
        <w:t>each meeting or discussion are shown in the table below.</w:t>
      </w:r>
    </w:p>
    <w:p w14:paraId="7DDAE027" w14:textId="77777777" w:rsidR="00341BB8" w:rsidRDefault="00341BB8" w:rsidP="00341BB8">
      <w:pPr>
        <w:pStyle w:val="ListParagraph"/>
        <w:ind w:left="426"/>
        <w:jc w:val="both"/>
      </w:pPr>
    </w:p>
    <w:tbl>
      <w:tblPr>
        <w:tblStyle w:val="TableGrid"/>
        <w:tblW w:w="8033" w:type="dxa"/>
        <w:tblInd w:w="534" w:type="dxa"/>
        <w:tblLook w:val="04A0" w:firstRow="1" w:lastRow="0" w:firstColumn="1" w:lastColumn="0" w:noHBand="0" w:noVBand="1"/>
      </w:tblPr>
      <w:tblGrid>
        <w:gridCol w:w="2545"/>
        <w:gridCol w:w="2126"/>
        <w:gridCol w:w="1120"/>
        <w:gridCol w:w="1138"/>
        <w:gridCol w:w="1104"/>
      </w:tblGrid>
      <w:tr w:rsidR="00471FE9" w14:paraId="4560BB49" w14:textId="77777777" w:rsidTr="00471FE9">
        <w:trPr>
          <w:trHeight w:val="469"/>
        </w:trPr>
        <w:tc>
          <w:tcPr>
            <w:tcW w:w="2545" w:type="dxa"/>
            <w:vAlign w:val="center"/>
          </w:tcPr>
          <w:p w14:paraId="14B34CB0" w14:textId="66FFFA46" w:rsidR="00303E85" w:rsidRPr="00303E85" w:rsidRDefault="00471FE9" w:rsidP="00471FE9">
            <w:pPr>
              <w:pStyle w:val="ListParagraph"/>
              <w:ind w:left="0"/>
              <w:jc w:val="center"/>
              <w:rPr>
                <w:sz w:val="20"/>
                <w:szCs w:val="20"/>
              </w:rPr>
            </w:pPr>
            <w:r>
              <w:rPr>
                <w:sz w:val="20"/>
                <w:szCs w:val="20"/>
              </w:rPr>
              <w:t>Name</w:t>
            </w:r>
          </w:p>
        </w:tc>
        <w:tc>
          <w:tcPr>
            <w:tcW w:w="2126" w:type="dxa"/>
            <w:vAlign w:val="center"/>
          </w:tcPr>
          <w:p w14:paraId="058F9ABA" w14:textId="053137CF" w:rsidR="00303E85" w:rsidRPr="00303E85" w:rsidRDefault="00471FE9" w:rsidP="00471FE9">
            <w:pPr>
              <w:pStyle w:val="ListParagraph"/>
              <w:ind w:left="0"/>
              <w:jc w:val="center"/>
              <w:rPr>
                <w:sz w:val="20"/>
                <w:szCs w:val="20"/>
              </w:rPr>
            </w:pPr>
            <w:r>
              <w:rPr>
                <w:sz w:val="20"/>
                <w:szCs w:val="20"/>
              </w:rPr>
              <w:t>Affiliation</w:t>
            </w:r>
          </w:p>
        </w:tc>
        <w:tc>
          <w:tcPr>
            <w:tcW w:w="1120" w:type="dxa"/>
          </w:tcPr>
          <w:p w14:paraId="712F7B9A" w14:textId="30DB2A54" w:rsidR="00303E85" w:rsidRPr="003E3305" w:rsidRDefault="00303E85" w:rsidP="00471FE9">
            <w:pPr>
              <w:pStyle w:val="ListParagraph"/>
              <w:ind w:left="0"/>
              <w:jc w:val="center"/>
              <w:rPr>
                <w:sz w:val="20"/>
              </w:rPr>
            </w:pPr>
            <w:r w:rsidRPr="003E3305">
              <w:rPr>
                <w:sz w:val="20"/>
              </w:rPr>
              <w:t>Pre-workshop</w:t>
            </w:r>
            <w:r w:rsidR="00471FE9">
              <w:rPr>
                <w:sz w:val="20"/>
              </w:rPr>
              <w:t xml:space="preserve"> meeting</w:t>
            </w:r>
            <w:r w:rsidRPr="003E3305">
              <w:rPr>
                <w:sz w:val="20"/>
              </w:rPr>
              <w:t xml:space="preserve"> </w:t>
            </w:r>
          </w:p>
        </w:tc>
        <w:tc>
          <w:tcPr>
            <w:tcW w:w="1138" w:type="dxa"/>
            <w:vAlign w:val="center"/>
          </w:tcPr>
          <w:p w14:paraId="45A5BF54" w14:textId="62F3B8DF" w:rsidR="00303E85" w:rsidRPr="003E3305" w:rsidRDefault="00303E85" w:rsidP="003E3305">
            <w:pPr>
              <w:pStyle w:val="ListParagraph"/>
              <w:ind w:left="0"/>
              <w:jc w:val="center"/>
              <w:rPr>
                <w:sz w:val="20"/>
              </w:rPr>
            </w:pPr>
            <w:r w:rsidRPr="003E3305">
              <w:rPr>
                <w:sz w:val="20"/>
              </w:rPr>
              <w:t>Panel discussion</w:t>
            </w:r>
            <w:r w:rsidR="00471FE9">
              <w:rPr>
                <w:sz w:val="20"/>
              </w:rPr>
              <w:t xml:space="preserve"> </w:t>
            </w:r>
          </w:p>
        </w:tc>
        <w:tc>
          <w:tcPr>
            <w:tcW w:w="1104" w:type="dxa"/>
          </w:tcPr>
          <w:p w14:paraId="02A9C114" w14:textId="3B08337B" w:rsidR="00303E85" w:rsidRPr="003E3305" w:rsidRDefault="00303E85" w:rsidP="00471FE9">
            <w:pPr>
              <w:pStyle w:val="ListParagraph"/>
              <w:ind w:left="0"/>
              <w:jc w:val="center"/>
              <w:rPr>
                <w:sz w:val="20"/>
              </w:rPr>
            </w:pPr>
            <w:r w:rsidRPr="003E3305">
              <w:rPr>
                <w:sz w:val="20"/>
              </w:rPr>
              <w:t>Post-workshop</w:t>
            </w:r>
            <w:r w:rsidR="00471FE9">
              <w:rPr>
                <w:sz w:val="20"/>
              </w:rPr>
              <w:t xml:space="preserve"> meeting</w:t>
            </w:r>
            <w:r w:rsidRPr="003E3305">
              <w:rPr>
                <w:sz w:val="20"/>
              </w:rPr>
              <w:t xml:space="preserve"> </w:t>
            </w:r>
          </w:p>
        </w:tc>
      </w:tr>
      <w:tr w:rsidR="00471FE9" w14:paraId="6126A4C4" w14:textId="77777777" w:rsidTr="00471FE9">
        <w:trPr>
          <w:trHeight w:val="469"/>
        </w:trPr>
        <w:tc>
          <w:tcPr>
            <w:tcW w:w="2545" w:type="dxa"/>
            <w:vAlign w:val="center"/>
          </w:tcPr>
          <w:p w14:paraId="1CF159EB" w14:textId="06B8F337" w:rsidR="00303E85" w:rsidRPr="00303E85" w:rsidRDefault="00303E85" w:rsidP="00471FE9">
            <w:pPr>
              <w:pStyle w:val="ListParagraph"/>
              <w:ind w:left="0"/>
              <w:rPr>
                <w:sz w:val="20"/>
                <w:szCs w:val="20"/>
              </w:rPr>
            </w:pPr>
            <w:r w:rsidRPr="00303E85">
              <w:rPr>
                <w:sz w:val="20"/>
                <w:szCs w:val="20"/>
              </w:rPr>
              <w:t xml:space="preserve">Dr. </w:t>
            </w:r>
            <w:proofErr w:type="spellStart"/>
            <w:r w:rsidRPr="00303E85">
              <w:rPr>
                <w:sz w:val="20"/>
                <w:szCs w:val="20"/>
              </w:rPr>
              <w:t>Hanjin</w:t>
            </w:r>
            <w:proofErr w:type="spellEnd"/>
            <w:r w:rsidRPr="00303E85">
              <w:rPr>
                <w:sz w:val="20"/>
                <w:szCs w:val="20"/>
              </w:rPr>
              <w:t xml:space="preserve"> LEE</w:t>
            </w:r>
          </w:p>
        </w:tc>
        <w:tc>
          <w:tcPr>
            <w:tcW w:w="2126" w:type="dxa"/>
            <w:vAlign w:val="center"/>
          </w:tcPr>
          <w:p w14:paraId="2AFDC101" w14:textId="0B2ADEFB" w:rsidR="00303E85" w:rsidRPr="00303E85" w:rsidRDefault="00303E85" w:rsidP="00471FE9">
            <w:pPr>
              <w:pStyle w:val="ListParagraph"/>
              <w:ind w:left="0"/>
              <w:rPr>
                <w:sz w:val="20"/>
                <w:szCs w:val="20"/>
              </w:rPr>
            </w:pPr>
            <w:r w:rsidRPr="00303E85">
              <w:rPr>
                <w:sz w:val="20"/>
                <w:szCs w:val="20"/>
              </w:rPr>
              <w:t>MOERI/K</w:t>
            </w:r>
            <w:r>
              <w:rPr>
                <w:sz w:val="20"/>
                <w:szCs w:val="20"/>
              </w:rPr>
              <w:t>IOST, Korea</w:t>
            </w:r>
          </w:p>
        </w:tc>
        <w:tc>
          <w:tcPr>
            <w:tcW w:w="1120" w:type="dxa"/>
            <w:vAlign w:val="center"/>
          </w:tcPr>
          <w:p w14:paraId="63E219E7" w14:textId="7543AF08" w:rsidR="00303E85" w:rsidRDefault="00303E85" w:rsidP="00471FE9">
            <w:pPr>
              <w:pStyle w:val="ListParagraph"/>
              <w:ind w:left="0"/>
              <w:jc w:val="center"/>
            </w:pPr>
            <w:r>
              <w:rPr>
                <w:rFonts w:ascii="Zapf Dingbats" w:hAnsi="Zapf Dingbats"/>
              </w:rPr>
              <w:t>✓</w:t>
            </w:r>
          </w:p>
        </w:tc>
        <w:tc>
          <w:tcPr>
            <w:tcW w:w="1138" w:type="dxa"/>
            <w:vAlign w:val="center"/>
          </w:tcPr>
          <w:p w14:paraId="7408AB40" w14:textId="49EA53F2" w:rsidR="00303E85" w:rsidRDefault="00303E85" w:rsidP="00471FE9">
            <w:pPr>
              <w:pStyle w:val="ListParagraph"/>
              <w:ind w:left="0"/>
              <w:jc w:val="center"/>
            </w:pPr>
            <w:r>
              <w:rPr>
                <w:rFonts w:ascii="Zapf Dingbats" w:hAnsi="Zapf Dingbats"/>
              </w:rPr>
              <w:t>✓</w:t>
            </w:r>
          </w:p>
        </w:tc>
        <w:tc>
          <w:tcPr>
            <w:tcW w:w="1104" w:type="dxa"/>
            <w:vAlign w:val="center"/>
          </w:tcPr>
          <w:p w14:paraId="0B9EAB84" w14:textId="77777777" w:rsidR="00303E85" w:rsidRDefault="00303E85" w:rsidP="00471FE9">
            <w:pPr>
              <w:pStyle w:val="ListParagraph"/>
              <w:ind w:left="0"/>
              <w:jc w:val="center"/>
            </w:pPr>
          </w:p>
        </w:tc>
      </w:tr>
      <w:tr w:rsidR="00471FE9" w14:paraId="136B85AC" w14:textId="77777777" w:rsidTr="00471FE9">
        <w:trPr>
          <w:trHeight w:val="469"/>
        </w:trPr>
        <w:tc>
          <w:tcPr>
            <w:tcW w:w="2545" w:type="dxa"/>
            <w:vAlign w:val="center"/>
          </w:tcPr>
          <w:p w14:paraId="69C41FA3" w14:textId="7ABC3E53" w:rsidR="00303E85" w:rsidRPr="00303E85" w:rsidRDefault="00303E85" w:rsidP="00471FE9">
            <w:pPr>
              <w:pStyle w:val="ListParagraph"/>
              <w:ind w:left="0"/>
              <w:rPr>
                <w:sz w:val="20"/>
                <w:szCs w:val="20"/>
              </w:rPr>
            </w:pPr>
            <w:r w:rsidRPr="00303E85">
              <w:rPr>
                <w:sz w:val="20"/>
                <w:szCs w:val="20"/>
              </w:rPr>
              <w:t>Dr. Michelle GRECH</w:t>
            </w:r>
          </w:p>
        </w:tc>
        <w:tc>
          <w:tcPr>
            <w:tcW w:w="2126" w:type="dxa"/>
            <w:vAlign w:val="center"/>
          </w:tcPr>
          <w:p w14:paraId="228BEDCA" w14:textId="32350D7E" w:rsidR="00303E85" w:rsidRPr="00303E85" w:rsidRDefault="00303E85" w:rsidP="00471FE9">
            <w:pPr>
              <w:pStyle w:val="ListParagraph"/>
              <w:ind w:left="0"/>
              <w:rPr>
                <w:sz w:val="20"/>
                <w:szCs w:val="20"/>
              </w:rPr>
            </w:pPr>
            <w:r>
              <w:rPr>
                <w:sz w:val="20"/>
                <w:szCs w:val="20"/>
              </w:rPr>
              <w:t>AMSA, Australia</w:t>
            </w:r>
          </w:p>
        </w:tc>
        <w:tc>
          <w:tcPr>
            <w:tcW w:w="1120" w:type="dxa"/>
            <w:vAlign w:val="center"/>
          </w:tcPr>
          <w:p w14:paraId="6D2E1826" w14:textId="75C4C8DA" w:rsidR="00303E85" w:rsidRDefault="00303E85" w:rsidP="00471FE9">
            <w:pPr>
              <w:pStyle w:val="ListParagraph"/>
              <w:ind w:left="0"/>
              <w:jc w:val="center"/>
            </w:pPr>
            <w:r>
              <w:rPr>
                <w:rFonts w:ascii="Zapf Dingbats" w:hAnsi="Zapf Dingbats"/>
              </w:rPr>
              <w:t>✓</w:t>
            </w:r>
          </w:p>
        </w:tc>
        <w:tc>
          <w:tcPr>
            <w:tcW w:w="1138" w:type="dxa"/>
            <w:vAlign w:val="center"/>
          </w:tcPr>
          <w:p w14:paraId="1C616BBC" w14:textId="6A42346B" w:rsidR="00303E85" w:rsidRDefault="00303E85" w:rsidP="00471FE9">
            <w:pPr>
              <w:pStyle w:val="ListParagraph"/>
              <w:ind w:left="0"/>
              <w:jc w:val="center"/>
            </w:pPr>
            <w:r>
              <w:rPr>
                <w:rFonts w:ascii="Zapf Dingbats" w:hAnsi="Zapf Dingbats"/>
              </w:rPr>
              <w:t>✓</w:t>
            </w:r>
          </w:p>
        </w:tc>
        <w:tc>
          <w:tcPr>
            <w:tcW w:w="1104" w:type="dxa"/>
            <w:vAlign w:val="center"/>
          </w:tcPr>
          <w:p w14:paraId="606EBD92" w14:textId="22245962" w:rsidR="00303E85" w:rsidRDefault="00303E85" w:rsidP="00471FE9">
            <w:pPr>
              <w:pStyle w:val="ListParagraph"/>
              <w:ind w:left="0"/>
              <w:jc w:val="center"/>
            </w:pPr>
            <w:r>
              <w:rPr>
                <w:rFonts w:ascii="Zapf Dingbats" w:hAnsi="Zapf Dingbats"/>
              </w:rPr>
              <w:t>✓</w:t>
            </w:r>
          </w:p>
        </w:tc>
      </w:tr>
      <w:tr w:rsidR="00471FE9" w14:paraId="4536871C" w14:textId="77777777" w:rsidTr="00471FE9">
        <w:trPr>
          <w:trHeight w:val="469"/>
        </w:trPr>
        <w:tc>
          <w:tcPr>
            <w:tcW w:w="2545" w:type="dxa"/>
            <w:vAlign w:val="center"/>
          </w:tcPr>
          <w:p w14:paraId="79EE6B21" w14:textId="087EB6DA" w:rsidR="00303E85" w:rsidRPr="00303E85" w:rsidRDefault="00303E85" w:rsidP="00471FE9">
            <w:pPr>
              <w:pStyle w:val="ListParagraph"/>
              <w:ind w:left="0"/>
              <w:rPr>
                <w:sz w:val="20"/>
                <w:szCs w:val="20"/>
              </w:rPr>
            </w:pPr>
            <w:r w:rsidRPr="00303E85">
              <w:rPr>
                <w:sz w:val="20"/>
                <w:szCs w:val="20"/>
              </w:rPr>
              <w:t xml:space="preserve">Dr. </w:t>
            </w:r>
            <w:proofErr w:type="spellStart"/>
            <w:r w:rsidRPr="00303E85">
              <w:rPr>
                <w:sz w:val="20"/>
                <w:szCs w:val="20"/>
              </w:rPr>
              <w:t>Alwyn</w:t>
            </w:r>
            <w:proofErr w:type="spellEnd"/>
            <w:r w:rsidRPr="00303E85">
              <w:rPr>
                <w:sz w:val="20"/>
                <w:szCs w:val="20"/>
              </w:rPr>
              <w:t xml:space="preserve"> WILLIAMS</w:t>
            </w:r>
          </w:p>
        </w:tc>
        <w:tc>
          <w:tcPr>
            <w:tcW w:w="2126" w:type="dxa"/>
            <w:vAlign w:val="center"/>
          </w:tcPr>
          <w:p w14:paraId="1EF3E616" w14:textId="1B333730" w:rsidR="00303E85" w:rsidRPr="00303E85" w:rsidRDefault="00EA4735" w:rsidP="00471FE9">
            <w:pPr>
              <w:pStyle w:val="ListParagraph"/>
              <w:ind w:left="0"/>
              <w:rPr>
                <w:sz w:val="20"/>
                <w:szCs w:val="20"/>
              </w:rPr>
            </w:pPr>
            <w:r w:rsidRPr="00EA4735">
              <w:rPr>
                <w:sz w:val="20"/>
                <w:szCs w:val="20"/>
              </w:rPr>
              <w:t>GLA R&amp;RNAV, Trinit</w:t>
            </w:r>
            <w:r w:rsidR="00303E85" w:rsidRPr="00EA4735">
              <w:rPr>
                <w:sz w:val="20"/>
                <w:szCs w:val="20"/>
              </w:rPr>
              <w:t>y House</w:t>
            </w:r>
            <w:r w:rsidR="00303E85">
              <w:rPr>
                <w:sz w:val="20"/>
                <w:szCs w:val="20"/>
              </w:rPr>
              <w:t>, UK</w:t>
            </w:r>
          </w:p>
        </w:tc>
        <w:tc>
          <w:tcPr>
            <w:tcW w:w="1120" w:type="dxa"/>
            <w:vAlign w:val="center"/>
          </w:tcPr>
          <w:p w14:paraId="0DCEA23A" w14:textId="06536232" w:rsidR="00303E85" w:rsidRDefault="00303E85" w:rsidP="00471FE9">
            <w:pPr>
              <w:pStyle w:val="ListParagraph"/>
              <w:ind w:left="0"/>
              <w:jc w:val="center"/>
            </w:pPr>
            <w:r>
              <w:rPr>
                <w:rFonts w:ascii="Zapf Dingbats" w:hAnsi="Zapf Dingbats"/>
              </w:rPr>
              <w:t>✓</w:t>
            </w:r>
          </w:p>
        </w:tc>
        <w:tc>
          <w:tcPr>
            <w:tcW w:w="1138" w:type="dxa"/>
            <w:vAlign w:val="center"/>
          </w:tcPr>
          <w:p w14:paraId="4B324271" w14:textId="33F7DD84" w:rsidR="00303E85" w:rsidRDefault="00303E85" w:rsidP="00471FE9">
            <w:pPr>
              <w:pStyle w:val="ListParagraph"/>
              <w:ind w:left="0"/>
              <w:jc w:val="center"/>
            </w:pPr>
            <w:r>
              <w:rPr>
                <w:rFonts w:ascii="Zapf Dingbats" w:hAnsi="Zapf Dingbats"/>
              </w:rPr>
              <w:t>✓</w:t>
            </w:r>
          </w:p>
        </w:tc>
        <w:tc>
          <w:tcPr>
            <w:tcW w:w="1104" w:type="dxa"/>
            <w:vAlign w:val="center"/>
          </w:tcPr>
          <w:p w14:paraId="622BCBCE" w14:textId="024967B0" w:rsidR="00303E85" w:rsidRDefault="00303E85" w:rsidP="00471FE9">
            <w:pPr>
              <w:pStyle w:val="ListParagraph"/>
              <w:ind w:left="0"/>
              <w:jc w:val="center"/>
            </w:pPr>
            <w:r>
              <w:rPr>
                <w:rFonts w:ascii="Zapf Dingbats" w:hAnsi="Zapf Dingbats"/>
              </w:rPr>
              <w:t>✓</w:t>
            </w:r>
          </w:p>
        </w:tc>
      </w:tr>
      <w:tr w:rsidR="00471FE9" w14:paraId="778BA2E3" w14:textId="77777777" w:rsidTr="00471FE9">
        <w:trPr>
          <w:trHeight w:val="469"/>
        </w:trPr>
        <w:tc>
          <w:tcPr>
            <w:tcW w:w="2545" w:type="dxa"/>
            <w:vAlign w:val="center"/>
          </w:tcPr>
          <w:p w14:paraId="310C52AB" w14:textId="003977A8" w:rsidR="00303E85" w:rsidRPr="00303E85" w:rsidRDefault="00303E85" w:rsidP="00471FE9">
            <w:pPr>
              <w:pStyle w:val="ListParagraph"/>
              <w:ind w:left="0"/>
              <w:rPr>
                <w:sz w:val="20"/>
                <w:szCs w:val="20"/>
              </w:rPr>
            </w:pPr>
            <w:r w:rsidRPr="00303E85">
              <w:rPr>
                <w:sz w:val="20"/>
                <w:szCs w:val="20"/>
              </w:rPr>
              <w:t>Mr. Thomas CHRISTENSEN</w:t>
            </w:r>
          </w:p>
        </w:tc>
        <w:tc>
          <w:tcPr>
            <w:tcW w:w="2126" w:type="dxa"/>
            <w:vAlign w:val="center"/>
          </w:tcPr>
          <w:p w14:paraId="57EA1EE1" w14:textId="4B5FF741" w:rsidR="00303E85" w:rsidRPr="00303E85" w:rsidRDefault="002E5D24" w:rsidP="00471FE9">
            <w:pPr>
              <w:pStyle w:val="ListParagraph"/>
              <w:ind w:left="0"/>
              <w:rPr>
                <w:sz w:val="20"/>
                <w:szCs w:val="20"/>
              </w:rPr>
            </w:pPr>
            <w:r>
              <w:rPr>
                <w:sz w:val="20"/>
                <w:szCs w:val="20"/>
              </w:rPr>
              <w:t>Danish Maritime Authority</w:t>
            </w:r>
            <w:r w:rsidR="00303E85">
              <w:rPr>
                <w:sz w:val="20"/>
                <w:szCs w:val="20"/>
              </w:rPr>
              <w:t>, Denmark</w:t>
            </w:r>
          </w:p>
        </w:tc>
        <w:tc>
          <w:tcPr>
            <w:tcW w:w="1120" w:type="dxa"/>
            <w:vAlign w:val="center"/>
          </w:tcPr>
          <w:p w14:paraId="4BAF722F" w14:textId="44FDA404" w:rsidR="00303E85" w:rsidRDefault="00303E85" w:rsidP="00471FE9">
            <w:pPr>
              <w:pStyle w:val="ListParagraph"/>
              <w:ind w:left="0"/>
              <w:jc w:val="center"/>
            </w:pPr>
            <w:r>
              <w:rPr>
                <w:rFonts w:ascii="Zapf Dingbats" w:hAnsi="Zapf Dingbats"/>
              </w:rPr>
              <w:t>✓</w:t>
            </w:r>
          </w:p>
        </w:tc>
        <w:tc>
          <w:tcPr>
            <w:tcW w:w="1138" w:type="dxa"/>
            <w:vAlign w:val="center"/>
          </w:tcPr>
          <w:p w14:paraId="24BC43C0" w14:textId="6707418D" w:rsidR="00303E85" w:rsidRDefault="00303E85" w:rsidP="00471FE9">
            <w:pPr>
              <w:pStyle w:val="ListParagraph"/>
              <w:ind w:left="0"/>
              <w:jc w:val="center"/>
            </w:pPr>
            <w:r>
              <w:rPr>
                <w:rFonts w:ascii="Zapf Dingbats" w:hAnsi="Zapf Dingbats"/>
              </w:rPr>
              <w:t>✓</w:t>
            </w:r>
          </w:p>
        </w:tc>
        <w:tc>
          <w:tcPr>
            <w:tcW w:w="1104" w:type="dxa"/>
            <w:vAlign w:val="center"/>
          </w:tcPr>
          <w:p w14:paraId="657FEBF2" w14:textId="5BE35A44" w:rsidR="00303E85" w:rsidRDefault="00303E85" w:rsidP="00471FE9">
            <w:pPr>
              <w:pStyle w:val="ListParagraph"/>
              <w:ind w:left="0"/>
              <w:jc w:val="center"/>
            </w:pPr>
            <w:r>
              <w:rPr>
                <w:rFonts w:ascii="Zapf Dingbats" w:hAnsi="Zapf Dingbats"/>
              </w:rPr>
              <w:t>✓</w:t>
            </w:r>
          </w:p>
        </w:tc>
      </w:tr>
      <w:tr w:rsidR="00471FE9" w14:paraId="3BE98743" w14:textId="77777777" w:rsidTr="00471FE9">
        <w:trPr>
          <w:trHeight w:val="469"/>
        </w:trPr>
        <w:tc>
          <w:tcPr>
            <w:tcW w:w="2545" w:type="dxa"/>
            <w:vAlign w:val="center"/>
          </w:tcPr>
          <w:p w14:paraId="770A6987" w14:textId="37B00CD2" w:rsidR="00303E85" w:rsidRPr="00303E85" w:rsidRDefault="00303E85" w:rsidP="00471FE9">
            <w:pPr>
              <w:pStyle w:val="ListParagraph"/>
              <w:ind w:left="0"/>
              <w:rPr>
                <w:sz w:val="20"/>
                <w:szCs w:val="20"/>
              </w:rPr>
            </w:pPr>
            <w:r w:rsidRPr="00303E85">
              <w:rPr>
                <w:sz w:val="20"/>
                <w:szCs w:val="20"/>
              </w:rPr>
              <w:t xml:space="preserve">Prof. </w:t>
            </w:r>
            <w:proofErr w:type="spellStart"/>
            <w:r w:rsidRPr="00303E85">
              <w:rPr>
                <w:sz w:val="20"/>
                <w:szCs w:val="20"/>
              </w:rPr>
              <w:t>Zhengjie</w:t>
            </w:r>
            <w:proofErr w:type="spellEnd"/>
            <w:r w:rsidRPr="00303E85">
              <w:rPr>
                <w:sz w:val="20"/>
                <w:szCs w:val="20"/>
              </w:rPr>
              <w:t xml:space="preserve"> LIU</w:t>
            </w:r>
          </w:p>
        </w:tc>
        <w:tc>
          <w:tcPr>
            <w:tcW w:w="2126" w:type="dxa"/>
            <w:vAlign w:val="center"/>
          </w:tcPr>
          <w:p w14:paraId="42F4E7F5" w14:textId="1A12AB94" w:rsidR="00303E85" w:rsidRPr="00303E85" w:rsidRDefault="00303E85" w:rsidP="00471FE9">
            <w:pPr>
              <w:pStyle w:val="ListParagraph"/>
              <w:ind w:left="0"/>
              <w:rPr>
                <w:sz w:val="20"/>
                <w:szCs w:val="20"/>
              </w:rPr>
            </w:pPr>
            <w:r>
              <w:rPr>
                <w:sz w:val="20"/>
                <w:szCs w:val="20"/>
              </w:rPr>
              <w:t>Dalian Maritime University, China</w:t>
            </w:r>
          </w:p>
        </w:tc>
        <w:tc>
          <w:tcPr>
            <w:tcW w:w="1120" w:type="dxa"/>
            <w:vAlign w:val="center"/>
          </w:tcPr>
          <w:p w14:paraId="487387D5" w14:textId="6206B975" w:rsidR="00303E85" w:rsidRDefault="00303E85" w:rsidP="00471FE9">
            <w:pPr>
              <w:pStyle w:val="ListParagraph"/>
              <w:ind w:left="0"/>
              <w:jc w:val="center"/>
            </w:pPr>
            <w:r>
              <w:rPr>
                <w:rFonts w:ascii="Zapf Dingbats" w:hAnsi="Zapf Dingbats"/>
              </w:rPr>
              <w:t>✓</w:t>
            </w:r>
          </w:p>
        </w:tc>
        <w:tc>
          <w:tcPr>
            <w:tcW w:w="1138" w:type="dxa"/>
            <w:vAlign w:val="center"/>
          </w:tcPr>
          <w:p w14:paraId="132ECA74" w14:textId="692F86C7" w:rsidR="00303E85" w:rsidRDefault="00303E85" w:rsidP="00471FE9">
            <w:pPr>
              <w:pStyle w:val="ListParagraph"/>
              <w:ind w:left="0"/>
              <w:jc w:val="center"/>
            </w:pPr>
            <w:r>
              <w:rPr>
                <w:rFonts w:ascii="Zapf Dingbats" w:hAnsi="Zapf Dingbats"/>
              </w:rPr>
              <w:t>✓</w:t>
            </w:r>
          </w:p>
        </w:tc>
        <w:tc>
          <w:tcPr>
            <w:tcW w:w="1104" w:type="dxa"/>
            <w:vAlign w:val="center"/>
          </w:tcPr>
          <w:p w14:paraId="05196FFA" w14:textId="4BA80A41" w:rsidR="00303E85" w:rsidRDefault="00303E85" w:rsidP="00471FE9">
            <w:pPr>
              <w:pStyle w:val="ListParagraph"/>
              <w:ind w:left="0"/>
              <w:jc w:val="center"/>
            </w:pPr>
            <w:r>
              <w:rPr>
                <w:rFonts w:ascii="Zapf Dingbats" w:hAnsi="Zapf Dingbats"/>
              </w:rPr>
              <w:t>✓</w:t>
            </w:r>
          </w:p>
        </w:tc>
      </w:tr>
      <w:tr w:rsidR="00471FE9" w14:paraId="5F5186EB" w14:textId="77777777" w:rsidTr="00471FE9">
        <w:trPr>
          <w:trHeight w:val="469"/>
        </w:trPr>
        <w:tc>
          <w:tcPr>
            <w:tcW w:w="2545" w:type="dxa"/>
            <w:vAlign w:val="center"/>
          </w:tcPr>
          <w:p w14:paraId="61F84A14" w14:textId="77E8B53F" w:rsidR="00303E85" w:rsidRPr="00303E85" w:rsidRDefault="00303E85" w:rsidP="00471FE9">
            <w:pPr>
              <w:pStyle w:val="ListParagraph"/>
              <w:ind w:left="0"/>
              <w:rPr>
                <w:sz w:val="20"/>
                <w:szCs w:val="20"/>
              </w:rPr>
            </w:pPr>
            <w:r w:rsidRPr="00303E85">
              <w:rPr>
                <w:sz w:val="20"/>
                <w:szCs w:val="20"/>
              </w:rPr>
              <w:t>Prof. Lee ALEXANDER</w:t>
            </w:r>
          </w:p>
        </w:tc>
        <w:tc>
          <w:tcPr>
            <w:tcW w:w="2126" w:type="dxa"/>
            <w:vAlign w:val="center"/>
          </w:tcPr>
          <w:p w14:paraId="08F6ED16" w14:textId="3B9D50BB" w:rsidR="00303E85" w:rsidRPr="00303E85" w:rsidRDefault="002E5D24" w:rsidP="00471FE9">
            <w:pPr>
              <w:pStyle w:val="ListParagraph"/>
              <w:ind w:left="0"/>
              <w:rPr>
                <w:sz w:val="20"/>
                <w:szCs w:val="20"/>
              </w:rPr>
            </w:pPr>
            <w:r>
              <w:rPr>
                <w:sz w:val="20"/>
                <w:szCs w:val="20"/>
              </w:rPr>
              <w:t>Univ. of New Hampshire, USA</w:t>
            </w:r>
          </w:p>
        </w:tc>
        <w:tc>
          <w:tcPr>
            <w:tcW w:w="1120" w:type="dxa"/>
            <w:vAlign w:val="center"/>
          </w:tcPr>
          <w:p w14:paraId="03F20D02" w14:textId="77777777" w:rsidR="00303E85" w:rsidRDefault="00303E85" w:rsidP="00471FE9">
            <w:pPr>
              <w:pStyle w:val="ListParagraph"/>
              <w:ind w:left="0"/>
              <w:jc w:val="center"/>
            </w:pPr>
          </w:p>
        </w:tc>
        <w:tc>
          <w:tcPr>
            <w:tcW w:w="1138" w:type="dxa"/>
            <w:vAlign w:val="center"/>
          </w:tcPr>
          <w:p w14:paraId="77E9B90D" w14:textId="13E9464F" w:rsidR="00303E85" w:rsidRDefault="00303E85" w:rsidP="00471FE9">
            <w:pPr>
              <w:pStyle w:val="ListParagraph"/>
              <w:ind w:left="0"/>
              <w:jc w:val="center"/>
            </w:pPr>
            <w:r>
              <w:rPr>
                <w:rFonts w:ascii="Zapf Dingbats" w:hAnsi="Zapf Dingbats"/>
              </w:rPr>
              <w:t>✓</w:t>
            </w:r>
          </w:p>
        </w:tc>
        <w:tc>
          <w:tcPr>
            <w:tcW w:w="1104" w:type="dxa"/>
            <w:vAlign w:val="center"/>
          </w:tcPr>
          <w:p w14:paraId="5C6D11D2" w14:textId="77777777" w:rsidR="00303E85" w:rsidRDefault="00303E85" w:rsidP="00471FE9">
            <w:pPr>
              <w:pStyle w:val="ListParagraph"/>
              <w:ind w:left="0"/>
              <w:jc w:val="center"/>
            </w:pPr>
          </w:p>
        </w:tc>
      </w:tr>
      <w:tr w:rsidR="00471FE9" w14:paraId="29994135" w14:textId="77777777" w:rsidTr="00471FE9">
        <w:trPr>
          <w:trHeight w:val="469"/>
        </w:trPr>
        <w:tc>
          <w:tcPr>
            <w:tcW w:w="2545" w:type="dxa"/>
            <w:vAlign w:val="center"/>
          </w:tcPr>
          <w:p w14:paraId="3D574D0E" w14:textId="0BE252E0" w:rsidR="00303E85" w:rsidRPr="00303E85" w:rsidRDefault="00303E85" w:rsidP="00471FE9">
            <w:pPr>
              <w:pStyle w:val="ListParagraph"/>
              <w:ind w:left="0"/>
              <w:rPr>
                <w:sz w:val="20"/>
                <w:szCs w:val="20"/>
              </w:rPr>
            </w:pPr>
            <w:r w:rsidRPr="00303E85">
              <w:rPr>
                <w:sz w:val="20"/>
                <w:szCs w:val="20"/>
              </w:rPr>
              <w:t>Prof. J</w:t>
            </w:r>
            <w:r w:rsidR="00EA4735">
              <w:rPr>
                <w:sz w:val="20"/>
                <w:szCs w:val="20"/>
              </w:rPr>
              <w:t xml:space="preserve">ung </w:t>
            </w:r>
            <w:proofErr w:type="spellStart"/>
            <w:r w:rsidR="00EA4735">
              <w:rPr>
                <w:sz w:val="20"/>
                <w:szCs w:val="20"/>
              </w:rPr>
              <w:t>Sik</w:t>
            </w:r>
            <w:proofErr w:type="spellEnd"/>
            <w:r w:rsidRPr="00303E85">
              <w:rPr>
                <w:sz w:val="20"/>
                <w:szCs w:val="20"/>
              </w:rPr>
              <w:t xml:space="preserve"> JEONG</w:t>
            </w:r>
          </w:p>
        </w:tc>
        <w:tc>
          <w:tcPr>
            <w:tcW w:w="2126" w:type="dxa"/>
            <w:vAlign w:val="center"/>
          </w:tcPr>
          <w:p w14:paraId="4B12720E" w14:textId="70E95B8D" w:rsidR="00303E85" w:rsidRPr="00303E85" w:rsidRDefault="00471FE9" w:rsidP="00471FE9">
            <w:pPr>
              <w:pStyle w:val="ListParagraph"/>
              <w:ind w:left="0"/>
              <w:rPr>
                <w:sz w:val="20"/>
                <w:szCs w:val="20"/>
              </w:rPr>
            </w:pPr>
            <w:r>
              <w:rPr>
                <w:sz w:val="20"/>
                <w:szCs w:val="20"/>
              </w:rPr>
              <w:t xml:space="preserve">Mokpo </w:t>
            </w:r>
            <w:r w:rsidR="002E5D24">
              <w:rPr>
                <w:sz w:val="20"/>
                <w:szCs w:val="20"/>
              </w:rPr>
              <w:t>Maritime University, Korea</w:t>
            </w:r>
          </w:p>
        </w:tc>
        <w:tc>
          <w:tcPr>
            <w:tcW w:w="1120" w:type="dxa"/>
            <w:vAlign w:val="center"/>
          </w:tcPr>
          <w:p w14:paraId="1DAE61B9" w14:textId="4C545F3C" w:rsidR="00303E85" w:rsidRDefault="00303E85" w:rsidP="00471FE9">
            <w:pPr>
              <w:pStyle w:val="ListParagraph"/>
              <w:ind w:left="0"/>
              <w:jc w:val="center"/>
            </w:pPr>
            <w:r>
              <w:rPr>
                <w:rFonts w:ascii="Zapf Dingbats" w:hAnsi="Zapf Dingbats"/>
              </w:rPr>
              <w:t>✓</w:t>
            </w:r>
          </w:p>
        </w:tc>
        <w:tc>
          <w:tcPr>
            <w:tcW w:w="1138" w:type="dxa"/>
            <w:vAlign w:val="center"/>
          </w:tcPr>
          <w:p w14:paraId="45E7B97E" w14:textId="52953B7B" w:rsidR="00303E85" w:rsidRDefault="00303E85" w:rsidP="00471FE9">
            <w:pPr>
              <w:pStyle w:val="ListParagraph"/>
              <w:ind w:left="0"/>
              <w:jc w:val="center"/>
            </w:pPr>
            <w:r>
              <w:rPr>
                <w:rFonts w:ascii="Zapf Dingbats" w:hAnsi="Zapf Dingbats"/>
              </w:rPr>
              <w:t>✓</w:t>
            </w:r>
          </w:p>
        </w:tc>
        <w:tc>
          <w:tcPr>
            <w:tcW w:w="1104" w:type="dxa"/>
            <w:vAlign w:val="center"/>
          </w:tcPr>
          <w:p w14:paraId="65C3F4F5" w14:textId="6B669C9C" w:rsidR="00303E85" w:rsidRDefault="00303E85" w:rsidP="00471FE9">
            <w:pPr>
              <w:pStyle w:val="ListParagraph"/>
              <w:ind w:left="0"/>
              <w:jc w:val="center"/>
            </w:pPr>
            <w:r>
              <w:rPr>
                <w:rFonts w:ascii="Zapf Dingbats" w:hAnsi="Zapf Dingbats"/>
              </w:rPr>
              <w:t>✓</w:t>
            </w:r>
          </w:p>
        </w:tc>
      </w:tr>
      <w:tr w:rsidR="00471FE9" w14:paraId="5CA26DC8" w14:textId="77777777" w:rsidTr="00471FE9">
        <w:trPr>
          <w:trHeight w:val="469"/>
        </w:trPr>
        <w:tc>
          <w:tcPr>
            <w:tcW w:w="2545" w:type="dxa"/>
            <w:vAlign w:val="center"/>
          </w:tcPr>
          <w:p w14:paraId="37451C67" w14:textId="41FBD4A4" w:rsidR="00303E85" w:rsidRPr="00303E85" w:rsidRDefault="00303E85" w:rsidP="00471FE9">
            <w:pPr>
              <w:pStyle w:val="ListParagraph"/>
              <w:ind w:left="0"/>
              <w:rPr>
                <w:sz w:val="20"/>
                <w:szCs w:val="20"/>
              </w:rPr>
            </w:pPr>
            <w:r w:rsidRPr="00303E85">
              <w:rPr>
                <w:sz w:val="20"/>
                <w:szCs w:val="20"/>
              </w:rPr>
              <w:t xml:space="preserve">Mr. </w:t>
            </w:r>
            <w:proofErr w:type="spellStart"/>
            <w:r w:rsidRPr="00303E85">
              <w:rPr>
                <w:sz w:val="20"/>
                <w:szCs w:val="20"/>
              </w:rPr>
              <w:t>Kwang</w:t>
            </w:r>
            <w:proofErr w:type="spellEnd"/>
            <w:r w:rsidRPr="00303E85">
              <w:rPr>
                <w:sz w:val="20"/>
                <w:szCs w:val="20"/>
              </w:rPr>
              <w:t xml:space="preserve"> AN</w:t>
            </w:r>
          </w:p>
        </w:tc>
        <w:tc>
          <w:tcPr>
            <w:tcW w:w="2126" w:type="dxa"/>
            <w:vAlign w:val="center"/>
          </w:tcPr>
          <w:p w14:paraId="6DB46301" w14:textId="04921B25" w:rsidR="00303E85" w:rsidRPr="00303E85" w:rsidRDefault="002E5D24" w:rsidP="00471FE9">
            <w:pPr>
              <w:pStyle w:val="ListParagraph"/>
              <w:ind w:left="0"/>
              <w:rPr>
                <w:sz w:val="20"/>
                <w:szCs w:val="20"/>
              </w:rPr>
            </w:pPr>
            <w:r>
              <w:rPr>
                <w:sz w:val="20"/>
                <w:szCs w:val="20"/>
              </w:rPr>
              <w:t>Ministry of Ocean</w:t>
            </w:r>
            <w:r w:rsidR="00EA4735">
              <w:rPr>
                <w:sz w:val="20"/>
                <w:szCs w:val="20"/>
              </w:rPr>
              <w:t>s</w:t>
            </w:r>
            <w:r>
              <w:rPr>
                <w:sz w:val="20"/>
                <w:szCs w:val="20"/>
              </w:rPr>
              <w:t xml:space="preserve"> and Fisheries, Korea</w:t>
            </w:r>
          </w:p>
        </w:tc>
        <w:tc>
          <w:tcPr>
            <w:tcW w:w="1120" w:type="dxa"/>
            <w:vAlign w:val="center"/>
          </w:tcPr>
          <w:p w14:paraId="3C46FEB2" w14:textId="77777777" w:rsidR="00303E85" w:rsidRDefault="00303E85" w:rsidP="00471FE9">
            <w:pPr>
              <w:pStyle w:val="ListParagraph"/>
              <w:ind w:left="0"/>
              <w:jc w:val="center"/>
            </w:pPr>
          </w:p>
        </w:tc>
        <w:tc>
          <w:tcPr>
            <w:tcW w:w="1138" w:type="dxa"/>
            <w:vAlign w:val="center"/>
          </w:tcPr>
          <w:p w14:paraId="0AA5CAB5" w14:textId="51B7E945" w:rsidR="00303E85" w:rsidRDefault="00303E85" w:rsidP="00471FE9">
            <w:pPr>
              <w:pStyle w:val="ListParagraph"/>
              <w:ind w:left="0"/>
              <w:jc w:val="center"/>
            </w:pPr>
            <w:r>
              <w:rPr>
                <w:rFonts w:ascii="Zapf Dingbats" w:hAnsi="Zapf Dingbats"/>
              </w:rPr>
              <w:t>✓</w:t>
            </w:r>
          </w:p>
        </w:tc>
        <w:tc>
          <w:tcPr>
            <w:tcW w:w="1104" w:type="dxa"/>
            <w:vAlign w:val="center"/>
          </w:tcPr>
          <w:p w14:paraId="155E45A4" w14:textId="77777777" w:rsidR="00303E85" w:rsidRDefault="00303E85" w:rsidP="00471FE9">
            <w:pPr>
              <w:pStyle w:val="ListParagraph"/>
              <w:ind w:left="0"/>
              <w:jc w:val="center"/>
            </w:pPr>
          </w:p>
        </w:tc>
      </w:tr>
      <w:tr w:rsidR="00471FE9" w14:paraId="51781D2F" w14:textId="77777777" w:rsidTr="00471FE9">
        <w:trPr>
          <w:trHeight w:val="469"/>
        </w:trPr>
        <w:tc>
          <w:tcPr>
            <w:tcW w:w="2545" w:type="dxa"/>
            <w:vAlign w:val="center"/>
          </w:tcPr>
          <w:p w14:paraId="72428343" w14:textId="75197862" w:rsidR="00303E85" w:rsidRPr="00303E85" w:rsidRDefault="00303E85" w:rsidP="00471FE9">
            <w:pPr>
              <w:pStyle w:val="ListParagraph"/>
              <w:ind w:left="0"/>
              <w:rPr>
                <w:sz w:val="20"/>
                <w:szCs w:val="20"/>
              </w:rPr>
            </w:pPr>
            <w:r w:rsidRPr="00303E85">
              <w:rPr>
                <w:sz w:val="20"/>
                <w:szCs w:val="20"/>
              </w:rPr>
              <w:t xml:space="preserve">Dr. Jin </w:t>
            </w:r>
            <w:proofErr w:type="spellStart"/>
            <w:r w:rsidRPr="00303E85">
              <w:rPr>
                <w:sz w:val="20"/>
                <w:szCs w:val="20"/>
              </w:rPr>
              <w:t>Hyoung</w:t>
            </w:r>
            <w:proofErr w:type="spellEnd"/>
            <w:r w:rsidRPr="00303E85">
              <w:rPr>
                <w:sz w:val="20"/>
                <w:szCs w:val="20"/>
              </w:rPr>
              <w:t xml:space="preserve"> PARK</w:t>
            </w:r>
          </w:p>
        </w:tc>
        <w:tc>
          <w:tcPr>
            <w:tcW w:w="2126" w:type="dxa"/>
            <w:vAlign w:val="center"/>
          </w:tcPr>
          <w:p w14:paraId="615E0078" w14:textId="1436778D" w:rsidR="00303E85" w:rsidRPr="00303E85" w:rsidRDefault="002E5D24" w:rsidP="00471FE9">
            <w:pPr>
              <w:pStyle w:val="ListParagraph"/>
              <w:ind w:left="0"/>
              <w:rPr>
                <w:sz w:val="20"/>
                <w:szCs w:val="20"/>
              </w:rPr>
            </w:pPr>
            <w:r>
              <w:rPr>
                <w:sz w:val="20"/>
                <w:szCs w:val="20"/>
              </w:rPr>
              <w:t>MOERI/KIOST, Korea</w:t>
            </w:r>
          </w:p>
        </w:tc>
        <w:tc>
          <w:tcPr>
            <w:tcW w:w="1120" w:type="dxa"/>
            <w:vAlign w:val="center"/>
          </w:tcPr>
          <w:p w14:paraId="6E44E0AB" w14:textId="7A5906C0" w:rsidR="00303E85" w:rsidRDefault="00303E85" w:rsidP="00471FE9">
            <w:pPr>
              <w:pStyle w:val="ListParagraph"/>
              <w:ind w:left="0"/>
              <w:jc w:val="center"/>
            </w:pPr>
            <w:r>
              <w:rPr>
                <w:rFonts w:ascii="Zapf Dingbats" w:hAnsi="Zapf Dingbats"/>
              </w:rPr>
              <w:t>✓</w:t>
            </w:r>
          </w:p>
        </w:tc>
        <w:tc>
          <w:tcPr>
            <w:tcW w:w="1138" w:type="dxa"/>
            <w:vAlign w:val="center"/>
          </w:tcPr>
          <w:p w14:paraId="636C0198" w14:textId="77777777" w:rsidR="00303E85" w:rsidRDefault="00303E85" w:rsidP="00471FE9">
            <w:pPr>
              <w:pStyle w:val="ListParagraph"/>
              <w:ind w:left="0"/>
              <w:jc w:val="center"/>
              <w:rPr>
                <w:rFonts w:ascii="Zapf Dingbats" w:hAnsi="Zapf Dingbats"/>
              </w:rPr>
            </w:pPr>
          </w:p>
        </w:tc>
        <w:tc>
          <w:tcPr>
            <w:tcW w:w="1104" w:type="dxa"/>
            <w:vAlign w:val="center"/>
          </w:tcPr>
          <w:p w14:paraId="41861FA0" w14:textId="0542C6C0" w:rsidR="00303E85" w:rsidRDefault="00303E85" w:rsidP="00471FE9">
            <w:pPr>
              <w:pStyle w:val="ListParagraph"/>
              <w:ind w:left="0"/>
              <w:jc w:val="center"/>
            </w:pPr>
            <w:r>
              <w:rPr>
                <w:rFonts w:ascii="Zapf Dingbats" w:hAnsi="Zapf Dingbats"/>
              </w:rPr>
              <w:t>✓</w:t>
            </w:r>
          </w:p>
        </w:tc>
      </w:tr>
    </w:tbl>
    <w:p w14:paraId="3F5394AC" w14:textId="77777777" w:rsidR="00BD42B5" w:rsidRDefault="00BD42B5" w:rsidP="00341BB8">
      <w:pPr>
        <w:pStyle w:val="ListParagraph"/>
        <w:ind w:left="426"/>
        <w:jc w:val="both"/>
      </w:pPr>
    </w:p>
    <w:p w14:paraId="5D7A4B16" w14:textId="392DE6AF" w:rsidR="00A7518A" w:rsidRDefault="00471FE9" w:rsidP="00A7518A">
      <w:pPr>
        <w:pStyle w:val="ListParagraph"/>
        <w:ind w:left="426"/>
        <w:jc w:val="both"/>
      </w:pPr>
      <w:r>
        <w:t xml:space="preserve">The topic of discussion during the pre-workshop meeting was “Usability, Human-centered Design (HCD), and Software quality assurance (SQA).” Firstly, the decision of NAV59 on the topic was reviewed. Then the discussants agreed </w:t>
      </w:r>
      <w:r w:rsidR="00FB6E64">
        <w:t xml:space="preserve">to </w:t>
      </w:r>
      <w:r w:rsidR="00FB6E64" w:rsidRPr="00FB6E64">
        <w:t>the following</w:t>
      </w:r>
      <w:r w:rsidRPr="00FB6E64">
        <w:t>:</w:t>
      </w:r>
    </w:p>
    <w:p w14:paraId="3F247BC7" w14:textId="77777777" w:rsidR="00471FE9" w:rsidRDefault="00471FE9" w:rsidP="00A7518A">
      <w:pPr>
        <w:pStyle w:val="ListParagraph"/>
        <w:ind w:left="426"/>
        <w:jc w:val="both"/>
      </w:pPr>
    </w:p>
    <w:p w14:paraId="2E122F95" w14:textId="6702C33E" w:rsidR="00471FE9" w:rsidRDefault="004F6F9B" w:rsidP="00471FE9">
      <w:pPr>
        <w:pStyle w:val="ListParagraph"/>
        <w:numPr>
          <w:ilvl w:val="0"/>
          <w:numId w:val="2"/>
        </w:numPr>
        <w:jc w:val="both"/>
      </w:pPr>
      <w:r>
        <w:t xml:space="preserve">HCD and SQA fall into the category of </w:t>
      </w:r>
      <w:r w:rsidR="00EA4735">
        <w:t xml:space="preserve">a </w:t>
      </w:r>
      <w:r>
        <w:t xml:space="preserve">process while usability falls into </w:t>
      </w:r>
      <w:r w:rsidR="00EA4735">
        <w:t xml:space="preserve">that of </w:t>
      </w:r>
      <w:r>
        <w:t xml:space="preserve">an attribute. </w:t>
      </w:r>
    </w:p>
    <w:p w14:paraId="0AB82579" w14:textId="45462A81" w:rsidR="00471FE9" w:rsidRDefault="004F6F9B" w:rsidP="00471FE9">
      <w:pPr>
        <w:pStyle w:val="ListParagraph"/>
        <w:numPr>
          <w:ilvl w:val="0"/>
          <w:numId w:val="2"/>
        </w:numPr>
        <w:jc w:val="both"/>
      </w:pPr>
      <w:r>
        <w:t>During the process of HCD and SQA, the usability attribute can be evaluated</w:t>
      </w:r>
      <w:r w:rsidR="00A86B25">
        <w:t xml:space="preserve"> by a given methodology based on a guideline</w:t>
      </w:r>
      <w:r>
        <w:t>.</w:t>
      </w:r>
    </w:p>
    <w:p w14:paraId="74C5CA2D" w14:textId="0C6F4EE3" w:rsidR="00A86B25" w:rsidRDefault="00A86B25" w:rsidP="00471FE9">
      <w:pPr>
        <w:pStyle w:val="ListParagraph"/>
        <w:numPr>
          <w:ilvl w:val="0"/>
          <w:numId w:val="2"/>
        </w:numPr>
        <w:jc w:val="both"/>
      </w:pPr>
      <w:r>
        <w:t>HCD and SQA need to provide inputs for usability guideline.</w:t>
      </w:r>
    </w:p>
    <w:p w14:paraId="1ADCFF63" w14:textId="77777777" w:rsidR="00A86B25" w:rsidRDefault="00A86B25" w:rsidP="00A86B25">
      <w:pPr>
        <w:pStyle w:val="ListParagraph"/>
        <w:numPr>
          <w:ilvl w:val="0"/>
          <w:numId w:val="2"/>
        </w:numPr>
        <w:jc w:val="both"/>
      </w:pPr>
      <w:r>
        <w:t>The guideline for usability evaluation needs to be linked to HCD and SQA.</w:t>
      </w:r>
    </w:p>
    <w:p w14:paraId="18DB3E84" w14:textId="77777777" w:rsidR="00471FE9" w:rsidRDefault="00471FE9" w:rsidP="00A7518A">
      <w:pPr>
        <w:pStyle w:val="ListParagraph"/>
        <w:ind w:left="426"/>
        <w:jc w:val="both"/>
      </w:pPr>
    </w:p>
    <w:p w14:paraId="100695DC" w14:textId="332CC004" w:rsidR="00E63D55" w:rsidRDefault="00A7518A" w:rsidP="00A7518A">
      <w:pPr>
        <w:pStyle w:val="ListParagraph"/>
        <w:ind w:left="426"/>
        <w:jc w:val="both"/>
      </w:pPr>
      <w:r>
        <w:t xml:space="preserve">The topic of </w:t>
      </w:r>
      <w:r w:rsidR="00A86B25">
        <w:t xml:space="preserve">panel </w:t>
      </w:r>
      <w:r>
        <w:t>discussion</w:t>
      </w:r>
      <w:r w:rsidR="00A86B25">
        <w:t xml:space="preserve"> of the workshop</w:t>
      </w:r>
      <w:r>
        <w:t xml:space="preserve"> was “How can we start collaboration for global e-Navigation test</w:t>
      </w:r>
      <w:r w:rsidR="002E18D8">
        <w:t xml:space="preserve"> bed?”</w:t>
      </w:r>
      <w:r>
        <w:t xml:space="preserve"> </w:t>
      </w:r>
      <w:r w:rsidR="00E63D55">
        <w:t xml:space="preserve">In addition to the panel discussion, the discussants extended their discussion on the same topic during the post-workshop meeting. By summing up the panel discussion and the extended discussion, the discussants drew conclusions </w:t>
      </w:r>
      <w:r w:rsidR="00E63D55" w:rsidRPr="00FB6E64">
        <w:t>as follows</w:t>
      </w:r>
      <w:r w:rsidR="00E63D55">
        <w:t>:</w:t>
      </w:r>
    </w:p>
    <w:p w14:paraId="278AFA88" w14:textId="77777777" w:rsidR="00BD42B5" w:rsidRDefault="00BD42B5" w:rsidP="00E63D55">
      <w:pPr>
        <w:jc w:val="both"/>
      </w:pPr>
    </w:p>
    <w:p w14:paraId="3878CCA3" w14:textId="77777777" w:rsidR="00341BB8" w:rsidRDefault="00341BB8" w:rsidP="00341BB8">
      <w:pPr>
        <w:pStyle w:val="ListParagraph"/>
        <w:numPr>
          <w:ilvl w:val="0"/>
          <w:numId w:val="2"/>
        </w:numPr>
      </w:pPr>
      <w:r>
        <w:t>Common platform would be a good facility.</w:t>
      </w:r>
    </w:p>
    <w:p w14:paraId="0D4F4922" w14:textId="77777777" w:rsidR="00341BB8" w:rsidRDefault="00341BB8" w:rsidP="00341BB8">
      <w:pPr>
        <w:pStyle w:val="ListParagraph"/>
        <w:numPr>
          <w:ilvl w:val="0"/>
          <w:numId w:val="2"/>
        </w:numPr>
      </w:pPr>
      <w:r>
        <w:t>Facility for collaboration and global</w:t>
      </w:r>
      <w:r w:rsidRPr="00425448">
        <w:t xml:space="preserve"> </w:t>
      </w:r>
      <w:r>
        <w:t>e-Navigation test bed is important.</w:t>
      </w:r>
    </w:p>
    <w:p w14:paraId="35B54E81" w14:textId="77777777" w:rsidR="00341BB8" w:rsidRDefault="00341BB8" w:rsidP="00341BB8">
      <w:pPr>
        <w:pStyle w:val="ListParagraph"/>
        <w:numPr>
          <w:ilvl w:val="1"/>
          <w:numId w:val="2"/>
        </w:numPr>
      </w:pPr>
      <w:r>
        <w:t>Possibility of single global project with local funding should be investigated.</w:t>
      </w:r>
    </w:p>
    <w:p w14:paraId="07918AB3" w14:textId="77777777" w:rsidR="00341BB8" w:rsidRDefault="00341BB8" w:rsidP="00341BB8">
      <w:pPr>
        <w:pStyle w:val="ListParagraph"/>
        <w:numPr>
          <w:ilvl w:val="1"/>
          <w:numId w:val="2"/>
        </w:numPr>
      </w:pPr>
      <w:r>
        <w:t>Bi-lateral funding possibilities need to be explored.</w:t>
      </w:r>
    </w:p>
    <w:p w14:paraId="7582B4B7" w14:textId="77777777" w:rsidR="00341BB8" w:rsidRDefault="00341BB8" w:rsidP="00341BB8">
      <w:pPr>
        <w:pStyle w:val="ListParagraph"/>
        <w:numPr>
          <w:ilvl w:val="1"/>
          <w:numId w:val="2"/>
        </w:numPr>
      </w:pPr>
      <w:r>
        <w:t>Combining test bed workshop with e-Navigation Underway conference</w:t>
      </w:r>
    </w:p>
    <w:p w14:paraId="325BB975" w14:textId="77777777" w:rsidR="00341BB8" w:rsidRDefault="00341BB8" w:rsidP="00341BB8">
      <w:pPr>
        <w:pStyle w:val="ListParagraph"/>
        <w:numPr>
          <w:ilvl w:val="0"/>
          <w:numId w:val="2"/>
        </w:numPr>
      </w:pPr>
      <w:r>
        <w:t>Feasibility study on common platform should be conducted.</w:t>
      </w:r>
    </w:p>
    <w:p w14:paraId="03E6836A" w14:textId="77777777" w:rsidR="00341BB8" w:rsidRDefault="00341BB8" w:rsidP="00341BB8">
      <w:pPr>
        <w:pStyle w:val="ListParagraph"/>
        <w:numPr>
          <w:ilvl w:val="0"/>
          <w:numId w:val="2"/>
        </w:numPr>
      </w:pPr>
      <w:r>
        <w:t>Differences in R&amp;D environment for e-Navigation such as national policy and funding capability are to be considered.</w:t>
      </w:r>
    </w:p>
    <w:p w14:paraId="3D4C3F0B" w14:textId="77777777" w:rsidR="00341BB8" w:rsidRDefault="00341BB8" w:rsidP="00341BB8">
      <w:pPr>
        <w:pStyle w:val="ListParagraph"/>
        <w:numPr>
          <w:ilvl w:val="0"/>
          <w:numId w:val="2"/>
        </w:numPr>
      </w:pPr>
      <w:r>
        <w:t xml:space="preserve">Countries, which are unable to participate in the development process, should be involved in testing. </w:t>
      </w:r>
    </w:p>
    <w:p w14:paraId="311B520D" w14:textId="77777777" w:rsidR="00341BB8" w:rsidRPr="00366CEF" w:rsidRDefault="00341BB8" w:rsidP="00341BB8">
      <w:pPr>
        <w:pStyle w:val="ListParagraph"/>
        <w:numPr>
          <w:ilvl w:val="0"/>
          <w:numId w:val="2"/>
        </w:numPr>
      </w:pPr>
      <w:r>
        <w:rPr>
          <w:rFonts w:cs="Arial"/>
        </w:rPr>
        <w:t>Test bed guidelines should stretch from the planning through developing of test systems, to conducting actual sea-test up to the development of systematic reporting structures to increase comparability of test-bed results and allowing to detect the best candidates for implementation.</w:t>
      </w:r>
    </w:p>
    <w:p w14:paraId="00279A63" w14:textId="77777777" w:rsidR="00341BB8" w:rsidRPr="00DA6A40" w:rsidRDefault="00341BB8" w:rsidP="00341BB8">
      <w:pPr>
        <w:pStyle w:val="ListParagraph"/>
        <w:numPr>
          <w:ilvl w:val="0"/>
          <w:numId w:val="2"/>
        </w:numPr>
      </w:pPr>
      <w:r>
        <w:rPr>
          <w:rFonts w:cs="Arial"/>
        </w:rPr>
        <w:t xml:space="preserve">Test bed guidelines should be linked to human centered design (HCD) process and software quality assurance (SQA) process. </w:t>
      </w:r>
    </w:p>
    <w:p w14:paraId="08C0F34C" w14:textId="4F6F0341" w:rsidR="00341BB8" w:rsidRDefault="00341BB8" w:rsidP="00A86B25">
      <w:pPr>
        <w:pStyle w:val="ListParagraph"/>
        <w:numPr>
          <w:ilvl w:val="0"/>
          <w:numId w:val="2"/>
        </w:numPr>
      </w:pPr>
      <w:r w:rsidRPr="00D268E6">
        <w:rPr>
          <w:rFonts w:cs="Arial"/>
        </w:rPr>
        <w:t>The test bed would give important inputs for the development of the Maritime Service Portfolio (MSP).</w:t>
      </w:r>
    </w:p>
    <w:p w14:paraId="4D0C4987" w14:textId="77777777" w:rsidR="00585FB8" w:rsidRDefault="00585FB8" w:rsidP="00585FB8"/>
    <w:p w14:paraId="265DDC32" w14:textId="41A36E23" w:rsidR="00585FB8" w:rsidRDefault="00BD42B5" w:rsidP="00585FB8">
      <w:pPr>
        <w:pStyle w:val="ListParagraph"/>
        <w:numPr>
          <w:ilvl w:val="0"/>
          <w:numId w:val="3"/>
        </w:numPr>
        <w:ind w:left="426"/>
      </w:pPr>
      <w:r>
        <w:t>Action items</w:t>
      </w:r>
    </w:p>
    <w:p w14:paraId="02F0AB8B" w14:textId="6FBAE787" w:rsidR="00BD42B5" w:rsidRDefault="00A86B25" w:rsidP="00BD42B5">
      <w:pPr>
        <w:pStyle w:val="ListParagraph"/>
        <w:ind w:left="426"/>
        <w:jc w:val="both"/>
      </w:pPr>
      <w:r>
        <w:t xml:space="preserve">Based on the </w:t>
      </w:r>
      <w:r w:rsidR="00E63D55">
        <w:t>conclusions from the discussions</w:t>
      </w:r>
      <w:r>
        <w:t xml:space="preserve">, the discussant </w:t>
      </w:r>
      <w:r w:rsidR="00E63D55">
        <w:t>deduced the following five action items</w:t>
      </w:r>
      <w:r w:rsidR="002E18D8">
        <w:t xml:space="preserve"> that were agreed as the first steps toward the global e-Navigation test bed</w:t>
      </w:r>
      <w:r w:rsidR="00E63D55">
        <w:t>.</w:t>
      </w:r>
    </w:p>
    <w:p w14:paraId="7E85441C" w14:textId="77777777" w:rsidR="00BD42B5" w:rsidRDefault="00BD42B5" w:rsidP="00BD42B5">
      <w:pPr>
        <w:pStyle w:val="ListParagraph"/>
        <w:ind w:left="426"/>
        <w:jc w:val="both"/>
      </w:pPr>
    </w:p>
    <w:p w14:paraId="65F1AAB7" w14:textId="77777777" w:rsidR="00BD42B5" w:rsidRPr="00BD42B5" w:rsidRDefault="00BD42B5" w:rsidP="00BD42B5">
      <w:pPr>
        <w:pStyle w:val="ListParagraph"/>
        <w:numPr>
          <w:ilvl w:val="0"/>
          <w:numId w:val="2"/>
        </w:numPr>
        <w:rPr>
          <w:rFonts w:cs="Arial"/>
        </w:rPr>
      </w:pPr>
      <w:r w:rsidRPr="00BD42B5">
        <w:rPr>
          <w:rFonts w:cs="Arial"/>
        </w:rPr>
        <w:t>Conduct a feasibility study on the possibility of using a common platform for test bed</w:t>
      </w:r>
    </w:p>
    <w:p w14:paraId="032F29AB" w14:textId="77777777" w:rsidR="00BD42B5" w:rsidRPr="00BD42B5" w:rsidRDefault="00BD42B5" w:rsidP="00BD42B5">
      <w:pPr>
        <w:pStyle w:val="ListParagraph"/>
        <w:numPr>
          <w:ilvl w:val="0"/>
          <w:numId w:val="2"/>
        </w:numPr>
        <w:rPr>
          <w:rFonts w:cs="Arial"/>
        </w:rPr>
      </w:pPr>
      <w:r w:rsidRPr="00BD42B5">
        <w:rPr>
          <w:rFonts w:cs="Arial"/>
        </w:rPr>
        <w:t>Look into the possibility of conference of e-Navigation in Asia-pacific region, namely e-Navigation Underway Asia-Pacific</w:t>
      </w:r>
    </w:p>
    <w:p w14:paraId="435E40EA" w14:textId="77777777" w:rsidR="00BD42B5" w:rsidRPr="00BD42B5" w:rsidRDefault="00BD42B5" w:rsidP="00BD42B5">
      <w:pPr>
        <w:pStyle w:val="ListParagraph"/>
        <w:numPr>
          <w:ilvl w:val="0"/>
          <w:numId w:val="2"/>
        </w:numPr>
        <w:rPr>
          <w:rFonts w:cs="Arial"/>
        </w:rPr>
      </w:pPr>
      <w:r w:rsidRPr="00BD42B5">
        <w:rPr>
          <w:rFonts w:cs="Arial"/>
        </w:rPr>
        <w:t>Organize a test bed workshop before the next e-Navigation Underway conference, 27th Jan 2014.</w:t>
      </w:r>
    </w:p>
    <w:p w14:paraId="11ED28E7" w14:textId="77777777" w:rsidR="00BD42B5" w:rsidRPr="00BD42B5" w:rsidRDefault="00BD42B5" w:rsidP="00BD42B5">
      <w:pPr>
        <w:pStyle w:val="ListParagraph"/>
        <w:numPr>
          <w:ilvl w:val="0"/>
          <w:numId w:val="2"/>
        </w:numPr>
        <w:rPr>
          <w:rFonts w:cs="Arial"/>
        </w:rPr>
      </w:pPr>
      <w:r w:rsidRPr="00BD42B5">
        <w:rPr>
          <w:rFonts w:cs="Arial"/>
        </w:rPr>
        <w:t xml:space="preserve">Establish an e-Navigation test bed network </w:t>
      </w:r>
    </w:p>
    <w:p w14:paraId="5246F2DE" w14:textId="77777777" w:rsidR="00BD42B5" w:rsidRPr="00BD42B5" w:rsidRDefault="00BD42B5" w:rsidP="00BD42B5">
      <w:pPr>
        <w:pStyle w:val="ListParagraph"/>
        <w:numPr>
          <w:ilvl w:val="0"/>
          <w:numId w:val="2"/>
        </w:numPr>
        <w:rPr>
          <w:rFonts w:cs="Arial"/>
        </w:rPr>
      </w:pPr>
      <w:r w:rsidRPr="00BD42B5">
        <w:rPr>
          <w:rFonts w:cs="Arial"/>
        </w:rPr>
        <w:t>Submit the output of the workshop to CG of e-Navigation and IALA e-Navigation committee for information</w:t>
      </w:r>
    </w:p>
    <w:p w14:paraId="0FE0E44F" w14:textId="77777777" w:rsidR="00BD42B5" w:rsidRDefault="00BD42B5" w:rsidP="00BD42B5"/>
    <w:p w14:paraId="268E405E" w14:textId="77777777" w:rsidR="00676808" w:rsidRDefault="00676808" w:rsidP="00676808"/>
    <w:sectPr w:rsidR="00676808" w:rsidSect="00530223">
      <w:headerReference w:type="even" r:id="rId9"/>
      <w:headerReference w:type="default" r:id="rId10"/>
      <w:headerReference w:type="firs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A4096" w14:textId="77777777" w:rsidR="00490AE1" w:rsidRDefault="00490AE1" w:rsidP="005D2212">
      <w:r>
        <w:separator/>
      </w:r>
    </w:p>
  </w:endnote>
  <w:endnote w:type="continuationSeparator" w:id="0">
    <w:p w14:paraId="77A6C581" w14:textId="77777777" w:rsidR="00490AE1" w:rsidRDefault="00490AE1" w:rsidP="005D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Zapf Dingbats">
    <w:altName w:val="Wingdings 2"/>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B44CF" w14:textId="77777777" w:rsidR="00490AE1" w:rsidRDefault="00490AE1" w:rsidP="005D2212">
      <w:r>
        <w:separator/>
      </w:r>
    </w:p>
  </w:footnote>
  <w:footnote w:type="continuationSeparator" w:id="0">
    <w:p w14:paraId="39F8A7A3" w14:textId="77777777" w:rsidR="00490AE1" w:rsidRDefault="00490AE1" w:rsidP="005D2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22C41" w14:textId="586A8150" w:rsidR="005D2212" w:rsidRDefault="00490AE1">
    <w:pPr>
      <w:pStyle w:val="Header"/>
    </w:pPr>
    <w:r>
      <w:rPr>
        <w:noProof/>
        <w:lang w:eastAsia="en-US"/>
      </w:rPr>
      <w:pict w14:anchorId="55F94F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390.1pt;height:195.05pt;rotation:315;z-index:-251655168;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94BF5" w14:textId="2338C8C5" w:rsidR="005D2212" w:rsidRDefault="00490AE1" w:rsidP="00BD73A6">
    <w:pPr>
      <w:pStyle w:val="Header"/>
      <w:jc w:val="right"/>
    </w:pPr>
    <w:r>
      <w:rPr>
        <w:noProof/>
        <w:lang w:eastAsia="en-US"/>
      </w:rPr>
      <w:pict w14:anchorId="49685B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390.1pt;height:195.05pt;rotation:315;z-index:-251657216;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w10:wrap anchorx="margin" anchory="margin"/>
        </v:shape>
      </w:pict>
    </w:r>
    <w:proofErr w:type="gramStart"/>
    <w:r w:rsidR="00BD73A6">
      <w:t>e-NAV14-14.2.4</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622E3" w14:textId="47E6D659" w:rsidR="005D2212" w:rsidRDefault="00490AE1">
    <w:pPr>
      <w:pStyle w:val="Header"/>
    </w:pPr>
    <w:r>
      <w:rPr>
        <w:noProof/>
        <w:lang w:eastAsia="en-US"/>
      </w:rPr>
      <w:pict w14:anchorId="21C2C4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390.1pt;height:195.05pt;rotation:315;z-index:-251653120;mso-wrap-edited:f;mso-position-horizontal:center;mso-position-horizontal-relative:margin;mso-position-vertical:center;mso-position-vertical-relative:margin" wrapcoords="21433 8723 18858 4569 18484 4153 18318 4320 17446 4486 16823 5150 16407 6147 16158 7393 15992 8972 15660 9138 15576 9553 16200 11381 16158 13043 14164 9138 13292 7892 12876 8556 12087 8806 11423 9387 10176 8473 9761 8556 9221 8723 8640 9387 8266 8640 7518 8224 7269 8556 6853 8723 6770 9138 7352 10633 4901 6147 3946 4735 3696 5150 3364 5067 789 4984 498 5150 498 5483 1038 7393 913 16366 581 16781 498 17113 747 17612 3364 17529 4070 17196 4735 16615 5275 15784 7061 17612 8889 17529 8972 17363 8307 14372 8307 12544 8847 13458 11713 17778 12669 17612 12669 17529 13333 16947 13666 17446 14413 17944 14580 17612 15036 17529 15120 17196 14580 15618 15286 16947 16200 17944 16532 17612 17695 17446 17736 17030 17155 15203 17155 13292 18110 15120 20146 17944 20395 17778 21101 17363 21724 16366 20021 11547 20229 9969 21101 9886 21516 9720 21558 9636 21600 8972 21433 8723"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B183C"/>
    <w:multiLevelType w:val="hybridMultilevel"/>
    <w:tmpl w:val="3522EBF6"/>
    <w:lvl w:ilvl="0" w:tplc="3BC21078">
      <w:start w:val="1"/>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EB32F8"/>
    <w:multiLevelType w:val="hybridMultilevel"/>
    <w:tmpl w:val="BF0225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E4EB1"/>
    <w:multiLevelType w:val="hybridMultilevel"/>
    <w:tmpl w:val="A9941CC4"/>
    <w:lvl w:ilvl="0" w:tplc="D8C81804">
      <w:numFmt w:val="bullet"/>
      <w:lvlText w:val="-"/>
      <w:lvlJc w:val="left"/>
      <w:pPr>
        <w:ind w:left="786" w:hanging="360"/>
      </w:pPr>
      <w:rPr>
        <w:rFonts w:ascii="Cambria" w:eastAsiaTheme="minorEastAsia" w:hAnsi="Cambria" w:cstheme="minorBidi"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73850B96"/>
    <w:multiLevelType w:val="hybridMultilevel"/>
    <w:tmpl w:val="4176CE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AB0574"/>
    <w:multiLevelType w:val="hybridMultilevel"/>
    <w:tmpl w:val="8BF0D99C"/>
    <w:lvl w:ilvl="0" w:tplc="C7FC85C6">
      <w:numFmt w:val="bullet"/>
      <w:lvlText w:val="-"/>
      <w:lvlJc w:val="left"/>
      <w:pPr>
        <w:ind w:left="786" w:hanging="360"/>
      </w:pPr>
      <w:rPr>
        <w:rFonts w:ascii="Cambria" w:eastAsiaTheme="minorEastAsia" w:hAnsi="Cambria" w:cstheme="minorBidi"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448"/>
    <w:rsid w:val="00096907"/>
    <w:rsid w:val="000B1641"/>
    <w:rsid w:val="000B6A41"/>
    <w:rsid w:val="000C5F05"/>
    <w:rsid w:val="00184E3A"/>
    <w:rsid w:val="002E18D8"/>
    <w:rsid w:val="002E5D24"/>
    <w:rsid w:val="00303E85"/>
    <w:rsid w:val="00341BB8"/>
    <w:rsid w:val="00366CEF"/>
    <w:rsid w:val="00392061"/>
    <w:rsid w:val="003932BB"/>
    <w:rsid w:val="003E3305"/>
    <w:rsid w:val="003F3F17"/>
    <w:rsid w:val="00424353"/>
    <w:rsid w:val="00425448"/>
    <w:rsid w:val="00471FE9"/>
    <w:rsid w:val="00490AE1"/>
    <w:rsid w:val="004F6F9B"/>
    <w:rsid w:val="00525BFD"/>
    <w:rsid w:val="00530223"/>
    <w:rsid w:val="00585FB8"/>
    <w:rsid w:val="005D2212"/>
    <w:rsid w:val="00676808"/>
    <w:rsid w:val="006906FE"/>
    <w:rsid w:val="008B4557"/>
    <w:rsid w:val="0096378A"/>
    <w:rsid w:val="00A0343D"/>
    <w:rsid w:val="00A21C4D"/>
    <w:rsid w:val="00A7518A"/>
    <w:rsid w:val="00A86B25"/>
    <w:rsid w:val="00BD42B5"/>
    <w:rsid w:val="00BD73A6"/>
    <w:rsid w:val="00C6626B"/>
    <w:rsid w:val="00CE461C"/>
    <w:rsid w:val="00D268E6"/>
    <w:rsid w:val="00DA6A40"/>
    <w:rsid w:val="00DF2234"/>
    <w:rsid w:val="00E072D9"/>
    <w:rsid w:val="00E13654"/>
    <w:rsid w:val="00E5610C"/>
    <w:rsid w:val="00E63D55"/>
    <w:rsid w:val="00E83D2D"/>
    <w:rsid w:val="00EA4735"/>
    <w:rsid w:val="00EA6C04"/>
    <w:rsid w:val="00F34246"/>
    <w:rsid w:val="00F35FA8"/>
    <w:rsid w:val="00F57BB2"/>
    <w:rsid w:val="00F60A98"/>
    <w:rsid w:val="00FB6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A217F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448"/>
    <w:pPr>
      <w:ind w:left="720"/>
      <w:contextualSpacing/>
    </w:pPr>
  </w:style>
  <w:style w:type="table" w:styleId="TableGrid">
    <w:name w:val="Table Grid"/>
    <w:basedOn w:val="TableNormal"/>
    <w:uiPriority w:val="59"/>
    <w:rsid w:val="00BD42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D2212"/>
    <w:pPr>
      <w:tabs>
        <w:tab w:val="center" w:pos="4153"/>
        <w:tab w:val="right" w:pos="8306"/>
      </w:tabs>
    </w:pPr>
  </w:style>
  <w:style w:type="character" w:customStyle="1" w:styleId="HeaderChar">
    <w:name w:val="Header Char"/>
    <w:basedOn w:val="DefaultParagraphFont"/>
    <w:link w:val="Header"/>
    <w:uiPriority w:val="99"/>
    <w:rsid w:val="005D2212"/>
  </w:style>
  <w:style w:type="paragraph" w:styleId="Footer">
    <w:name w:val="footer"/>
    <w:basedOn w:val="Normal"/>
    <w:link w:val="FooterChar"/>
    <w:uiPriority w:val="99"/>
    <w:unhideWhenUsed/>
    <w:rsid w:val="005D2212"/>
    <w:pPr>
      <w:tabs>
        <w:tab w:val="center" w:pos="4153"/>
        <w:tab w:val="right" w:pos="8306"/>
      </w:tabs>
    </w:pPr>
  </w:style>
  <w:style w:type="character" w:customStyle="1" w:styleId="FooterChar">
    <w:name w:val="Footer Char"/>
    <w:basedOn w:val="DefaultParagraphFont"/>
    <w:link w:val="Footer"/>
    <w:uiPriority w:val="99"/>
    <w:rsid w:val="005D22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448"/>
    <w:pPr>
      <w:ind w:left="720"/>
      <w:contextualSpacing/>
    </w:pPr>
  </w:style>
  <w:style w:type="table" w:styleId="TableGrid">
    <w:name w:val="Table Grid"/>
    <w:basedOn w:val="TableNormal"/>
    <w:uiPriority w:val="59"/>
    <w:rsid w:val="00BD42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D2212"/>
    <w:pPr>
      <w:tabs>
        <w:tab w:val="center" w:pos="4153"/>
        <w:tab w:val="right" w:pos="8306"/>
      </w:tabs>
    </w:pPr>
  </w:style>
  <w:style w:type="character" w:customStyle="1" w:styleId="HeaderChar">
    <w:name w:val="Header Char"/>
    <w:basedOn w:val="DefaultParagraphFont"/>
    <w:link w:val="Header"/>
    <w:uiPriority w:val="99"/>
    <w:rsid w:val="005D2212"/>
  </w:style>
  <w:style w:type="paragraph" w:styleId="Footer">
    <w:name w:val="footer"/>
    <w:basedOn w:val="Normal"/>
    <w:link w:val="FooterChar"/>
    <w:uiPriority w:val="99"/>
    <w:unhideWhenUsed/>
    <w:rsid w:val="005D2212"/>
    <w:pPr>
      <w:tabs>
        <w:tab w:val="center" w:pos="4153"/>
        <w:tab w:val="right" w:pos="8306"/>
      </w:tabs>
    </w:pPr>
  </w:style>
  <w:style w:type="character" w:customStyle="1" w:styleId="FooterChar">
    <w:name w:val="Footer Char"/>
    <w:basedOn w:val="DefaultParagraphFont"/>
    <w:link w:val="Footer"/>
    <w:uiPriority w:val="99"/>
    <w:rsid w:val="005D2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1BAFC-EA3C-47AB-A684-8C71E89D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dc:creator>
  <cp:keywords/>
  <dc:description/>
  <cp:lastModifiedBy>Seamus Doyle</cp:lastModifiedBy>
  <cp:revision>2</cp:revision>
  <cp:lastPrinted>2013-09-16T03:41:00Z</cp:lastPrinted>
  <dcterms:created xsi:type="dcterms:W3CDTF">2013-09-23T16:53:00Z</dcterms:created>
  <dcterms:modified xsi:type="dcterms:W3CDTF">2013-09-23T16:53:00Z</dcterms:modified>
</cp:coreProperties>
</file>